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A9" w:rsidRDefault="00552BA9" w:rsidP="00552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8</w:t>
      </w:r>
    </w:p>
    <w:p w:rsidR="00552BA9" w:rsidRDefault="00552BA9" w:rsidP="00552B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ANÁLISIS DETALLADO DEL AIU</w:t>
      </w:r>
    </w:p>
    <w:p w:rsidR="00552BA9" w:rsidRDefault="00552BA9" w:rsidP="00552BA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1067"/>
        <w:gridCol w:w="608"/>
        <w:gridCol w:w="971"/>
        <w:gridCol w:w="971"/>
        <w:gridCol w:w="685"/>
        <w:gridCol w:w="805"/>
        <w:gridCol w:w="501"/>
        <w:gridCol w:w="542"/>
        <w:gridCol w:w="643"/>
        <w:gridCol w:w="381"/>
        <w:gridCol w:w="578"/>
        <w:gridCol w:w="674"/>
      </w:tblGrid>
      <w:tr w:rsidR="00552BA9" w:rsidTr="00497C08">
        <w:trPr>
          <w:trHeight w:val="122"/>
        </w:trPr>
        <w:tc>
          <w:tcPr>
            <w:tcW w:w="1453" w:type="dxa"/>
            <w:gridSpan w:val="2"/>
            <w:tcBorders>
              <w:top w:val="single" w:sz="12" w:space="0" w:color="000000"/>
              <w:lef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10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434"/>
        </w:trPr>
        <w:tc>
          <w:tcPr>
            <w:tcW w:w="383" w:type="dxa"/>
            <w:tcBorders>
              <w:lef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454" w:type="dxa"/>
            <w:gridSpan w:val="12"/>
            <w:tcBorders>
              <w:left w:val="single" w:sz="12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REPARACION  LOCATIVA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, SUMINISTRO,  INSTALACIÓN Y PUESTA EN FUNCIONAMIENTO DE EQUIPOS  Y MOBILIARIO  PARA EL ESPACIO DE  INNOVACIÓN Y CONOCIMIENTO EN SU RELACIÓN CON EL ENTORNO, UBICADO EN EL SOTANO DEL BLOQUE A, SEDE BOGOTA DE LA UNIVERSIDAD MILITAR NUEVA GRANADA (carrera 11 No. 101-80), SEGÚN LOS ESTUDIOS, DISEÑOS, CANTIDADES Y ESPECIFICACIONES TÉCNICAS, POR LA MODALIDAD DE PRECIOS UNITARIOS FIJOS SIN FORMULA DE REAJUSTE.</w:t>
            </w:r>
          </w:p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8837" w:type="dxa"/>
            <w:gridSpan w:val="1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ANALISIS DETALLADO DEL A.I.U.</w:t>
            </w:r>
          </w:p>
        </w:tc>
      </w:tr>
      <w:tr w:rsidR="00552BA9" w:rsidTr="00497C08">
        <w:trPr>
          <w:trHeight w:val="1010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ITEM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DESCRIPCION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SALARIO BASICO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FACTOR PRESTACIONAL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SALARIO BASICO                +                          FACTOR PRESTACIONAL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CANTIDAD</w:t>
            </w:r>
          </w:p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MINIMA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DEDICACION</w:t>
            </w:r>
          </w:p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MINIMA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No. MESES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UNIDAD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VR. UNITARIO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VR. ITEM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VR. SUBCAP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99CCFF" w:fill="99CC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VR. CAPITULO</w:t>
            </w: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PERSONAL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  -   </w:t>
            </w: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1,1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PERSONAL DIRECTIVO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1.1.1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Director General de Obra Ingeniero y/o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Aarquitecto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50%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1.1.2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Residente de Obra, ing. Civil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1.1.3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Residente de Obra,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Arq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1,2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PERSONAL TECNICO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1.2.1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Inspector de obra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1.2.2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Maestros de Obra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1,3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PERSONAL DE STAFF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1.3.1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Especialista Eléctrico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1.3.2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Especialista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hidraulico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1.3.3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Especialista estructuras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1.3.4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Especialista en suelos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1.3.5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profesional de costos y presupuesto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1.3.6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profesional en Cableado estructurado y telecomunicaciones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7%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23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1.3.7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Profesional o tecnólogo en salud ocupacional con licencia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1,4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PERSONAL DE APOYO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1.4.1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profesional en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contaduria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1.4.2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Auxiliar de Oficina y almacenista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1,00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100%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6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- </w:t>
            </w: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1,5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CUADRILLAS DE ADMINISTRACIÓN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1.5.1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Cuadrillas de administración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COSTOS DIRECTOS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  -   </w:t>
            </w:r>
          </w:p>
        </w:tc>
      </w:tr>
      <w:tr w:rsidR="00552BA9" w:rsidTr="00497C08">
        <w:trPr>
          <w:trHeight w:val="158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CAMPAMENTO E INSTALACIONES PROVISIONALES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2.1.2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Vallas informativas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SEGURIDAD EN EL TRABAJO y AMBIENTAL (De acuerdo a </w:t>
            </w: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lastRenderedPageBreak/>
              <w:t>normatividad vigente)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lastRenderedPageBreak/>
              <w:t>2.2.1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Elementos de Seguridad en el trabajo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2.2.2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Equipo de Seguridad en el trabajo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2.2.3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Señalización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2.2.4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Plan de Manejo Ambiental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SERVICIOS PROVISIONALES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2.3.1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Servicio provisional agua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2.3.2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Servicio provisional energía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2.3.3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Servicio provisional teléfono y comunicaciones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CELADURÍA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2.4.1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Servicio de Vigilancia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COSTOS OFICINA CENTRAL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2.5.1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Costos de Oficina Central  </w:t>
            </w: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containers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EQUIPO, HERRAMIENTA MENOR Y EQUIPO MENOR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2.6.1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Herramienta menor y equipo menor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VARIOS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2.7.1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Útiles de oficina (Papelería y copias, etc.)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2.7.2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Software y Hardware Obra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2.7.3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Mobiliario y útiles de escritorio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2.7.4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Ensayos de Calidad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2.7.5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Elaboración planos récord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2.7.6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Elaboración manuales de operación y mantenimiento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2.7.7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Transportes varios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 $                                            -   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2,8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IMPUESTOS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2.8.1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Impuesto Industria y comercio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2.8.2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fic</w:t>
            </w:r>
            <w:proofErr w:type="spellEnd"/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2.8.3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costos 4x1000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2.8.4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Costos financieros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2,9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PÓLIZAS DE SEGUROS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- 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2.9.1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 xml:space="preserve">Pólizas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TOTAL ADMINISTRACIÓN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 xml:space="preserve"> $                     -   </w:t>
            </w: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PORCENTAJE DE ADMINISTRACIÓN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10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IMPREVISTOS (PORCENTAJE Y VALOR)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  <w:t>UTILIDADES (PORCENTAJE Y VALOR)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lef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1070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10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975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86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08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03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44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45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383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579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676" w:type="dxa"/>
            <w:shd w:val="solid" w:color="FFFFFF" w:fill="FFFFFF"/>
          </w:tcPr>
          <w:p w:rsidR="00552BA9" w:rsidRDefault="00552BA9" w:rsidP="00497C08">
            <w:pPr>
              <w:jc w:val="right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</w:tr>
      <w:tr w:rsidR="00552BA9" w:rsidTr="00497C08">
        <w:trPr>
          <w:trHeight w:val="122"/>
        </w:trPr>
        <w:tc>
          <w:tcPr>
            <w:tcW w:w="383" w:type="dxa"/>
            <w:tcBorders>
              <w:left w:val="single" w:sz="12" w:space="0" w:color="000000"/>
            </w:tcBorders>
            <w:shd w:val="solid" w:color="FFFFFF" w:fill="FFFFFF"/>
          </w:tcPr>
          <w:p w:rsidR="00552BA9" w:rsidRDefault="00552BA9" w:rsidP="00497C0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</w:p>
        </w:tc>
        <w:tc>
          <w:tcPr>
            <w:tcW w:w="8454" w:type="dxa"/>
            <w:gridSpan w:val="12"/>
            <w:shd w:val="solid" w:color="FFFFFF" w:fill="FFFFFF"/>
          </w:tcPr>
          <w:p w:rsidR="00552BA9" w:rsidRDefault="00552BA9" w:rsidP="00497C08">
            <w:pP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val="es-CO"/>
              </w:rPr>
              <w:t>NOTA: El proponente puede incluir otros adicionales a los descritos si lo considera necesario</w:t>
            </w:r>
          </w:p>
        </w:tc>
      </w:tr>
    </w:tbl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  <w:sz w:val="22"/>
          <w:szCs w:val="22"/>
        </w:rPr>
      </w:pPr>
    </w:p>
    <w:p w:rsidR="00552BA9" w:rsidRDefault="00552BA9" w:rsidP="00552BA9">
      <w:pPr>
        <w:tabs>
          <w:tab w:val="left" w:pos="1708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Nombre y Firma del(los) representante(s) legal(es) del Proponente</w:t>
      </w:r>
    </w:p>
    <w:p w:rsidR="00552BA9" w:rsidRDefault="00552BA9" w:rsidP="00552BA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52BA9" w:rsidRDefault="00552BA9" w:rsidP="00552BA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552BA9" w:rsidRDefault="00552BA9" w:rsidP="00552BA9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83406" w:rsidRDefault="00A83406" w:rsidP="00552BA9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A9"/>
    <w:rsid w:val="0028539F"/>
    <w:rsid w:val="00552BA9"/>
    <w:rsid w:val="00A8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B214-7313-45CC-84F3-54241589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2019-10-10T21:17:00Z</dcterms:created>
  <dcterms:modified xsi:type="dcterms:W3CDTF">2019-10-10T21:17:00Z</dcterms:modified>
</cp:coreProperties>
</file>