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BE14" w14:textId="77777777" w:rsidR="001C4B7B" w:rsidRPr="0092148E" w:rsidRDefault="001C4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color w:val="000000"/>
          <w:sz w:val="20"/>
          <w:szCs w:val="20"/>
        </w:rPr>
      </w:pPr>
    </w:p>
    <w:tbl>
      <w:tblPr>
        <w:tblStyle w:val="a"/>
        <w:tblW w:w="9599" w:type="dxa"/>
        <w:tblInd w:w="-781" w:type="dxa"/>
        <w:tblLayout w:type="fixed"/>
        <w:tblLook w:val="0400" w:firstRow="0" w:lastRow="0" w:firstColumn="0" w:lastColumn="0" w:noHBand="0" w:noVBand="1"/>
      </w:tblPr>
      <w:tblGrid>
        <w:gridCol w:w="487"/>
        <w:gridCol w:w="1135"/>
        <w:gridCol w:w="1134"/>
        <w:gridCol w:w="1566"/>
        <w:gridCol w:w="711"/>
        <w:gridCol w:w="416"/>
        <w:gridCol w:w="751"/>
        <w:gridCol w:w="1184"/>
        <w:gridCol w:w="50"/>
        <w:gridCol w:w="797"/>
        <w:gridCol w:w="1368"/>
      </w:tblGrid>
      <w:tr w:rsidR="001C4B7B" w:rsidRPr="0092148E" w14:paraId="531D6B92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9B3DCB4" w14:textId="72AF9328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CONVOCATORIA </w:t>
            </w:r>
            <w:r w:rsidR="00F0289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PARA </w:t>
            </w: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PRESTACIÓN DE SERVICIOS</w:t>
            </w:r>
            <w:r w:rsidR="00F0289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EN EL</w:t>
            </w:r>
          </w:p>
          <w:p w14:paraId="3426E49F" w14:textId="70FB91E0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PROYECTO DEL SISTEMA GENERAL DE REGALÍAS </w:t>
            </w:r>
            <w:r w:rsidR="0092148E"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SGR </w:t>
            </w:r>
            <w:r w:rsidR="001C6A3A" w:rsidRPr="001C6A3A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“Fortalecimiento de capacidades instaladas de ciencia y tecnología de laboratorio de Diagnóstico en el Campus de la </w:t>
            </w:r>
            <w:proofErr w:type="spellStart"/>
            <w:r w:rsidR="001C6A3A" w:rsidRPr="001C6A3A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Univ</w:t>
            </w:r>
            <w:proofErr w:type="spellEnd"/>
            <w:r w:rsidR="001C6A3A" w:rsidRPr="001C6A3A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Militar Nueva Granada, para atender problemáticas asociadas con agentes biológicos de alto riesgo para la salud humana, Cundinamarca”, identificado con el </w:t>
            </w:r>
            <w:proofErr w:type="spellStart"/>
            <w:r w:rsidR="001C6A3A" w:rsidRPr="001C6A3A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Bpin</w:t>
            </w:r>
            <w:proofErr w:type="spellEnd"/>
            <w:r w:rsidR="001C6A3A" w:rsidRPr="001C6A3A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N°2020000100103</w:t>
            </w:r>
          </w:p>
        </w:tc>
      </w:tr>
      <w:tr w:rsidR="001C4B7B" w:rsidRPr="0092148E" w14:paraId="434AF7FF" w14:textId="77777777">
        <w:trPr>
          <w:trHeight w:val="255"/>
        </w:trPr>
        <w:tc>
          <w:tcPr>
            <w:tcW w:w="503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AB4A8A4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1. TIPO DE CONTRATACIÓN: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664EE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Talento Humano </w:t>
            </w:r>
          </w:p>
        </w:tc>
      </w:tr>
      <w:tr w:rsidR="001C4B7B" w:rsidRPr="0092148E" w14:paraId="061AF1D4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E18BD17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2. PERFIL</w:t>
            </w:r>
          </w:p>
        </w:tc>
      </w:tr>
      <w:tr w:rsidR="001C4B7B" w:rsidRPr="0092148E" w14:paraId="39F7BEEA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EFC73" w14:textId="2D85A9B3" w:rsidR="001C4B7B" w:rsidRPr="0092148E" w:rsidRDefault="00A05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Técnico Operativo, en la realización y seguimiento  a las actividades de facturación, ejecución de plan de compras, costeos, manejo de inventario y gestión administrativa al interior de la Universidad del proyecto denominado: “Fortalecimiento de capacidades instaladas de ciencia y tecnología de laboratorio de Diagnóstico en el Campus de la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Univ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 Militar Nueva Granada, para atender problemáticas asociadas con agentes biológicos de alto riesgo para la salud humana, Cundinamarca”, identificado con el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Bpin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 N°2020000100103</w:t>
            </w:r>
          </w:p>
        </w:tc>
      </w:tr>
      <w:tr w:rsidR="001C4B7B" w:rsidRPr="0092148E" w14:paraId="4401D32E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7063E980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3. REQUISITOS DE MÍNIMOS EXIGIBLES</w:t>
            </w:r>
          </w:p>
        </w:tc>
      </w:tr>
      <w:tr w:rsidR="001C4B7B" w:rsidRPr="0092148E" w14:paraId="6DE0CCB2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F52F8" w14:textId="3D8CAE4C" w:rsidR="001C4B7B" w:rsidRPr="0092148E" w:rsidRDefault="001C6A3A" w:rsidP="001C6A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1C6A3A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Técnico Laboral y/o 4 semestres de pregrado, con experiencia </w:t>
            </w:r>
            <w:r w:rsidR="00F02891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laboral mayor a 3</w:t>
            </w:r>
            <w:r w:rsidRPr="001C6A3A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años en actividades de apoyo asistencial, manejo de sistemas de i</w:t>
            </w:r>
            <w:r w:rsidR="00F02891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nformación, atención al usuario y experiencia especifica en ejecución y seguimiento de recursos de Sistema General de Regalías.</w:t>
            </w:r>
          </w:p>
          <w:p w14:paraId="1C75601F" w14:textId="697F1611" w:rsidR="001C6A3A" w:rsidRDefault="00CC7EC9" w:rsidP="001C6A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Resida en el municipio de </w:t>
            </w:r>
            <w:r w:rsidR="00F02891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Cajicá, </w:t>
            </w:r>
            <w:r w:rsidR="001C6A3A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Zipaquirá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o </w:t>
            </w:r>
            <w:r w:rsidR="00F02891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al</w:t>
            </w:r>
            <w:r w:rsidR="001C6A3A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rededor</w:t>
            </w:r>
            <w:r w:rsidR="00F02891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es</w:t>
            </w:r>
            <w:r w:rsidR="001C6A3A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.</w:t>
            </w:r>
          </w:p>
          <w:p w14:paraId="07EEC3F9" w14:textId="49C51EBD" w:rsidR="001C4B7B" w:rsidRPr="0092148E" w:rsidRDefault="001C6A3A" w:rsidP="001C6A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9 meses de experiencia relacionados al proyecto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Bpin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 N°2020000100103</w:t>
            </w:r>
          </w:p>
        </w:tc>
      </w:tr>
      <w:tr w:rsidR="001C4B7B" w:rsidRPr="0092148E" w14:paraId="48114E4D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419AD1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4. FORMACIÓN ACADÉMICA</w:t>
            </w:r>
          </w:p>
        </w:tc>
      </w:tr>
      <w:tr w:rsidR="001C4B7B" w:rsidRPr="0092148E" w14:paraId="78DA800A" w14:textId="77777777">
        <w:trPr>
          <w:trHeight w:val="255"/>
        </w:trPr>
        <w:tc>
          <w:tcPr>
            <w:tcW w:w="4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5B3B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5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D5CB6" w14:textId="425A244C" w:rsidR="001C4B7B" w:rsidRPr="0092148E" w:rsidRDefault="001C6A3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Técnico laboral y </w:t>
            </w:r>
            <w:r w:rsidRPr="001C6A3A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/o 4 semestres de pregrado</w:t>
            </w:r>
          </w:p>
        </w:tc>
      </w:tr>
      <w:tr w:rsidR="001C4B7B" w:rsidRPr="0092148E" w14:paraId="0E0C9ECB" w14:textId="77777777" w:rsidTr="0092148E">
        <w:trPr>
          <w:trHeight w:val="255"/>
        </w:trPr>
        <w:tc>
          <w:tcPr>
            <w:tcW w:w="432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EFC3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PGA:</w:t>
            </w: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F8CB2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93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56F17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221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3AAC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</w:tr>
      <w:tr w:rsidR="001C4B7B" w:rsidRPr="0092148E" w14:paraId="38CF349B" w14:textId="77777777">
        <w:trPr>
          <w:trHeight w:val="255"/>
        </w:trPr>
        <w:tc>
          <w:tcPr>
            <w:tcW w:w="432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49243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Titulo Posgrado:</w:t>
            </w:r>
          </w:p>
        </w:tc>
        <w:tc>
          <w:tcPr>
            <w:tcW w:w="527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BD6E1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</w:tr>
      <w:tr w:rsidR="001C4B7B" w:rsidRPr="0092148E" w14:paraId="10AB21E0" w14:textId="77777777" w:rsidTr="0092148E">
        <w:trPr>
          <w:trHeight w:val="255"/>
        </w:trPr>
        <w:tc>
          <w:tcPr>
            <w:tcW w:w="4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1E100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PGA:</w:t>
            </w: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16371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0A07F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22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A0413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</w:tr>
      <w:tr w:rsidR="001C4B7B" w:rsidRPr="0092148E" w14:paraId="65B15B29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103F411B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5. EXPERIENCIA LABORAL Y/O PROFESIONAL</w:t>
            </w:r>
          </w:p>
        </w:tc>
      </w:tr>
      <w:tr w:rsidR="001C4B7B" w:rsidRPr="0092148E" w14:paraId="41EC0419" w14:textId="77777777" w:rsidTr="0092148E">
        <w:trPr>
          <w:trHeight w:val="121"/>
        </w:trPr>
        <w:tc>
          <w:tcPr>
            <w:tcW w:w="16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0031021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Experiencia: </w:t>
            </w:r>
          </w:p>
          <w:p w14:paraId="708EB2D4" w14:textId="77777777" w:rsidR="001C4B7B" w:rsidRPr="0092148E" w:rsidRDefault="001C4B7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  <w:p w14:paraId="2D6F5DF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1 a 3 años: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  <w:p w14:paraId="247566D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 a 6 años: _____</w:t>
            </w:r>
          </w:p>
          <w:p w14:paraId="46F6F4D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 a 9 años: _____</w:t>
            </w:r>
          </w:p>
          <w:p w14:paraId="0B1C82F4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10 a más años:______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5FD874C0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Competencias Comunes</w:t>
            </w:r>
          </w:p>
        </w:tc>
        <w:tc>
          <w:tcPr>
            <w:tcW w:w="4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E03C6BD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Competencias comportamentales</w:t>
            </w:r>
          </w:p>
        </w:tc>
      </w:tr>
      <w:tr w:rsidR="001C4B7B" w:rsidRPr="0092148E" w14:paraId="3BF6587B" w14:textId="77777777" w:rsidTr="0092148E">
        <w:trPr>
          <w:trHeight w:val="418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665F8D8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82E10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Orientación a resultados: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C137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Liderazgo para el cambio:__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3E5DE" w14:textId="2F245785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Conocimiento del entorno: </w:t>
            </w:r>
          </w:p>
        </w:tc>
      </w:tr>
      <w:tr w:rsidR="001C4B7B" w:rsidRPr="0092148E" w14:paraId="64EF1E64" w14:textId="77777777" w:rsidTr="0092148E">
        <w:trPr>
          <w:trHeight w:val="119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AD308F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CE1E6" w14:textId="62339A3C" w:rsidR="001C4B7B" w:rsidRPr="0092148E" w:rsidRDefault="00CC7EC9" w:rsidP="001C6A3A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Orientación al usuario y al ciudadano :_</w:t>
            </w:r>
            <w:r w:rsidR="001C6A3A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X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_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30972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Planeación :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E52E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Relaciones Públicas: </w:t>
            </w:r>
          </w:p>
        </w:tc>
      </w:tr>
      <w:tr w:rsidR="001C4B7B" w:rsidRPr="0092148E" w14:paraId="7A76F1D6" w14:textId="77777777" w:rsidTr="0092148E">
        <w:trPr>
          <w:trHeight w:val="119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6DBE31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62BC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Trasparencia: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B34A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Toma de decisiones: _X_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0F5E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Pensamiento Estratégico: </w:t>
            </w:r>
          </w:p>
        </w:tc>
      </w:tr>
      <w:tr w:rsidR="001C4B7B" w:rsidRPr="0092148E" w14:paraId="1FB8F190" w14:textId="77777777" w:rsidTr="0092148E">
        <w:trPr>
          <w:trHeight w:val="281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028AB28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B06A7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Dirección y desarrollo principal: ___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B2EC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Resolución de problemas: X_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F4B50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Investigación: ____</w:t>
            </w:r>
          </w:p>
        </w:tc>
      </w:tr>
      <w:tr w:rsidR="001C4B7B" w:rsidRPr="0092148E" w14:paraId="08101E3D" w14:textId="77777777" w:rsidTr="0092148E">
        <w:trPr>
          <w:trHeight w:val="119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17EF51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4AD4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Compromiso con la organización: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B82EC5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Diligencia y trámite: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71B53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Docencia:_____</w:t>
            </w:r>
          </w:p>
        </w:tc>
      </w:tr>
      <w:tr w:rsidR="001C4B7B" w:rsidRPr="0092148E" w14:paraId="4FAEA6A6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D64D0E4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6. OBJETO CONTRACTUAL</w:t>
            </w:r>
          </w:p>
        </w:tc>
      </w:tr>
      <w:tr w:rsidR="001C4B7B" w:rsidRPr="0092148E" w14:paraId="2A37CF49" w14:textId="77777777">
        <w:trPr>
          <w:trHeight w:val="1341"/>
        </w:trPr>
        <w:tc>
          <w:tcPr>
            <w:tcW w:w="95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E058C" w14:textId="47636287" w:rsidR="00CA77FE" w:rsidRPr="0092148E" w:rsidRDefault="00CC7EC9">
            <w:p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El contratista se compromete con la Universidad Militar Nueva Granada a prestar por sus propios medios, con plena autonomía, sus servicios como </w:t>
            </w:r>
            <w:r w:rsidR="00A050D8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Técnico Operativo, en la realización y seguimiento  a las actividades de facturación, ejecución de plan de compras, costeos, manejo de inventario y gestión administrativa al interior de la Universidad del proyecto denominado: “Fortalecimiento de capacidades instaladas de ciencia y tecnología de laboratorio de Diagnóstico en el Campus de la </w:t>
            </w:r>
            <w:proofErr w:type="spellStart"/>
            <w:r w:rsidR="00A050D8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Univ</w:t>
            </w:r>
            <w:proofErr w:type="spellEnd"/>
            <w:r w:rsidR="00A050D8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 Militar Nueva Granada, para atender problemáticas asociadas con agentes biológicos de alto riesgo para la salud humana, Cundinamarca”, identificado con el </w:t>
            </w:r>
            <w:proofErr w:type="spellStart"/>
            <w:r w:rsidR="00A050D8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Bpin</w:t>
            </w:r>
            <w:proofErr w:type="spellEnd"/>
            <w:r w:rsidR="00A050D8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 N°2020000100103</w:t>
            </w:r>
          </w:p>
        </w:tc>
      </w:tr>
      <w:tr w:rsidR="001C4B7B" w:rsidRPr="0092148E" w14:paraId="1C3F046A" w14:textId="77777777" w:rsidTr="0092148E">
        <w:trPr>
          <w:trHeight w:val="255"/>
        </w:trPr>
        <w:tc>
          <w:tcPr>
            <w:tcW w:w="5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17EE13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Facultad: </w:t>
            </w:r>
          </w:p>
        </w:tc>
        <w:tc>
          <w:tcPr>
            <w:tcW w:w="4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51E7A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Sitio de desarrollo: </w:t>
            </w:r>
          </w:p>
        </w:tc>
      </w:tr>
      <w:tr w:rsidR="001C4B7B" w:rsidRPr="0092148E" w14:paraId="22ABC244" w14:textId="77777777" w:rsidTr="0092148E">
        <w:trPr>
          <w:trHeight w:val="270"/>
        </w:trPr>
        <w:tc>
          <w:tcPr>
            <w:tcW w:w="5449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8992509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Fac</w:t>
            </w:r>
            <w:proofErr w:type="spellEnd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. Ciencias Básicas y Aplicadas</w:t>
            </w:r>
          </w:p>
        </w:tc>
        <w:tc>
          <w:tcPr>
            <w:tcW w:w="4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E8B88" w14:textId="69C160DD" w:rsidR="001C4B7B" w:rsidRPr="0092148E" w:rsidRDefault="00A050D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Campus Nueva Granada </w:t>
            </w:r>
          </w:p>
        </w:tc>
      </w:tr>
      <w:tr w:rsidR="001C4B7B" w:rsidRPr="0092148E" w14:paraId="1E998DA4" w14:textId="77777777">
        <w:trPr>
          <w:trHeight w:val="1077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66B9" w14:textId="3D908340" w:rsidR="001C4B7B" w:rsidRPr="0092148E" w:rsidRDefault="00A050D8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lastRenderedPageBreak/>
              <w:t xml:space="preserve">Tiempo a </w:t>
            </w:r>
            <w:r w:rsidR="00F0289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contratar (meses): 3</w:t>
            </w:r>
            <w:r w:rsidR="00CC7EC9"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 meses</w:t>
            </w:r>
          </w:p>
        </w:tc>
      </w:tr>
      <w:tr w:rsidR="001C4B7B" w:rsidRPr="0092148E" w14:paraId="5C2B2403" w14:textId="77777777">
        <w:trPr>
          <w:trHeight w:val="342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bottom"/>
          </w:tcPr>
          <w:tbl>
            <w:tblPr>
              <w:tblStyle w:val="a0"/>
              <w:tblW w:w="943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431"/>
            </w:tblGrid>
            <w:tr w:rsidR="001C4B7B" w:rsidRPr="0092148E" w14:paraId="6BAD9C51" w14:textId="77777777" w:rsidTr="00307043">
              <w:trPr>
                <w:trHeight w:val="439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B10B99E" w14:textId="46A367CE" w:rsidR="001C4B7B" w:rsidRPr="0092148E" w:rsidRDefault="001C6A3A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1. Solicitud de cotizaciones, ofertas y propuestas con la documentación complementaria y requerida por la UMNG en lo relacionado a la ejecución presupuestal.</w:t>
                  </w:r>
                </w:p>
              </w:tc>
            </w:tr>
            <w:tr w:rsidR="001C4B7B" w:rsidRPr="0092148E" w14:paraId="468D2C59" w14:textId="77777777">
              <w:trPr>
                <w:trHeight w:val="339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E52B8EC" w14:textId="6F03BECA" w:rsidR="001C4B7B" w:rsidRPr="001C6A3A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2. </w:t>
                  </w:r>
                  <w:r w:rsidR="001C6A3A"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Elaboración de estudio de estudios de mercado, estudios previos para revisión y aprobación del profesional de sección y del jefe de División</w:t>
                  </w:r>
                </w:p>
              </w:tc>
            </w:tr>
            <w:tr w:rsidR="001C4B7B" w:rsidRPr="0092148E" w14:paraId="4664042D" w14:textId="77777777" w:rsidTr="001C6A3A">
              <w:trPr>
                <w:trHeight w:val="325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0EB1A7D" w14:textId="159D9603" w:rsidR="001C4B7B" w:rsidRPr="001C6A3A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3. </w:t>
                  </w:r>
                  <w:r w:rsidR="001C6A3A"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Seguimiento y consolidación de la información de ejecución presupuestal y facturación.</w:t>
                  </w:r>
                </w:p>
              </w:tc>
            </w:tr>
            <w:tr w:rsidR="001C4B7B" w:rsidRPr="0092148E" w14:paraId="7331889B" w14:textId="77777777">
              <w:trPr>
                <w:trHeight w:val="394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601193A" w14:textId="03742B46" w:rsidR="001C4B7B" w:rsidRPr="001C6A3A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4. </w:t>
                  </w:r>
                  <w:r w:rsidR="001C6A3A"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Manejo de gestión documental del proyecto y de los procesos designados.</w:t>
                  </w:r>
                </w:p>
              </w:tc>
            </w:tr>
            <w:tr w:rsidR="001C4B7B" w:rsidRPr="0092148E" w14:paraId="4F267BE5" w14:textId="77777777">
              <w:trPr>
                <w:trHeight w:val="394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E528789" w14:textId="074485E2" w:rsidR="001C4B7B" w:rsidRPr="001C6A3A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5. </w:t>
                  </w:r>
                  <w:r w:rsidR="001C6A3A"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Realizar la gestión administrativa designada para el cumplimiento de los objetivos y de sus funciones.</w:t>
                  </w:r>
                </w:p>
              </w:tc>
            </w:tr>
            <w:tr w:rsidR="001C6A3A" w:rsidRPr="0092148E" w14:paraId="5539796D" w14:textId="77777777">
              <w:trPr>
                <w:trHeight w:val="394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6D00DD5F" w14:textId="566996A9" w:rsidR="001C6A3A" w:rsidRPr="001C6A3A" w:rsidRDefault="001C6A3A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6.</w:t>
                  </w:r>
                  <w:r w:rsidRPr="001C6A3A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Apoyo al personal administrativo del proyecto en la recopilación de datos requerida para los informe mensuales y trimestrales requeridos por el supervisor del proyecto.</w:t>
                  </w:r>
                </w:p>
              </w:tc>
            </w:tr>
          </w:tbl>
          <w:p w14:paraId="4DAF610E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7. ACTIVIDADES A DESARROLLAR</w:t>
            </w:r>
          </w:p>
        </w:tc>
      </w:tr>
      <w:tr w:rsidR="001C4B7B" w:rsidRPr="0092148E" w14:paraId="7B366256" w14:textId="77777777" w:rsidTr="00307043">
        <w:trPr>
          <w:trHeight w:val="81"/>
        </w:trPr>
        <w:tc>
          <w:tcPr>
            <w:tcW w:w="95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115D54" w14:textId="77777777" w:rsidR="001C4B7B" w:rsidRPr="0092148E" w:rsidRDefault="001C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1C4B7B" w:rsidRPr="0092148E" w14:paraId="0DAB8505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70678323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4E1EC65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8. ENTREGABLES</w:t>
            </w:r>
          </w:p>
        </w:tc>
      </w:tr>
      <w:tr w:rsidR="001C4B7B" w:rsidRPr="0092148E" w14:paraId="2B0FD402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AD80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D40E9" w14:textId="0A36E143" w:rsidR="001C4B7B" w:rsidRPr="0092148E" w:rsidRDefault="00CC7EC9" w:rsidP="00A050D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 </w:t>
            </w:r>
            <w:r w:rsidR="00A050D8">
              <w:rPr>
                <w:rFonts w:asciiTheme="majorHAnsi" w:hAnsiTheme="majorHAnsi"/>
                <w:color w:val="000000"/>
                <w:sz w:val="20"/>
                <w:szCs w:val="20"/>
              </w:rPr>
              <w:t>Entrega del informe escrito de las tareas operativas de seguimiento y de consecución de información, documentación y evidencia requerida por el supervisor designado por la UMNG</w:t>
            </w:r>
          </w:p>
        </w:tc>
      </w:tr>
      <w:tr w:rsidR="001C4B7B" w:rsidRPr="0092148E" w14:paraId="5D537ED5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50E6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45FEFA" w14:textId="75294A58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2 </w:t>
            </w:r>
            <w:r w:rsidR="00A050D8">
              <w:rPr>
                <w:rFonts w:asciiTheme="majorHAnsi" w:hAnsiTheme="majorHAnsi"/>
                <w:color w:val="000000"/>
                <w:sz w:val="20"/>
                <w:szCs w:val="20"/>
              </w:rPr>
              <w:t>Entrega del informe escrito de las tareas operativas de seguimiento y de consecución de información, documentación y evidencia requerida por el supervisor designado por la UMNG</w:t>
            </w:r>
          </w:p>
        </w:tc>
      </w:tr>
      <w:tr w:rsidR="001C4B7B" w:rsidRPr="0092148E" w14:paraId="7702946B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58C3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501356" w14:textId="025FDACB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3 </w:t>
            </w:r>
            <w:r w:rsidR="00A050D8">
              <w:rPr>
                <w:rFonts w:asciiTheme="majorHAnsi" w:hAnsiTheme="majorHAnsi"/>
                <w:color w:val="000000"/>
                <w:sz w:val="20"/>
                <w:szCs w:val="20"/>
              </w:rPr>
              <w:t>Entrega del informe</w:t>
            </w:r>
            <w:bookmarkStart w:id="0" w:name="_GoBack"/>
            <w:bookmarkEnd w:id="0"/>
            <w:r w:rsidR="00A050D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escrito de las tareas operativas de seguimiento y de consecución de información, documentación y evidencia requerida por el supervisor designado por la UMNG</w:t>
            </w:r>
          </w:p>
        </w:tc>
      </w:tr>
      <w:tr w:rsidR="001C4B7B" w:rsidRPr="0092148E" w14:paraId="4FDC9847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2762F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u w:val="single"/>
              </w:rPr>
              <w:t>Nota:</w:t>
            </w: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1C4B7B" w:rsidRPr="0092148E" w14:paraId="280396CC" w14:textId="77777777">
        <w:trPr>
          <w:trHeight w:val="270"/>
        </w:trPr>
        <w:tc>
          <w:tcPr>
            <w:tcW w:w="503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CCAC644" w14:textId="77777777" w:rsidR="001C4B7B" w:rsidRPr="0092148E" w:rsidRDefault="001C4B7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A24FCD0" w14:textId="77777777" w:rsidR="001C4B7B" w:rsidRPr="0092148E" w:rsidRDefault="001C4B7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C4B7B" w:rsidRPr="0092148E" w14:paraId="65A189DF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CBCE4C8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9. PROCEDIMIENTO CONVOCATORIA O.P.S.</w:t>
            </w:r>
          </w:p>
        </w:tc>
      </w:tr>
      <w:tr w:rsidR="001C4B7B" w:rsidRPr="0092148E" w14:paraId="5F3606A0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31937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1. Publicación de la convocatoria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B075C" w14:textId="1CD98216" w:rsidR="001C4B7B" w:rsidRPr="00B92408" w:rsidRDefault="00B92408" w:rsidP="00B9240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92408">
              <w:rPr>
                <w:rFonts w:asciiTheme="majorHAnsi" w:eastAsia="Overlock" w:hAnsiTheme="majorHAnsi" w:cs="Overlock"/>
                <w:sz w:val="20"/>
                <w:szCs w:val="20"/>
              </w:rPr>
              <w:t>08</w:t>
            </w:r>
            <w:r w:rsidR="00A472B9"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 </w:t>
            </w:r>
            <w:r w:rsidR="00CC7EC9"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de </w:t>
            </w:r>
            <w:r w:rsidRPr="00B92408">
              <w:rPr>
                <w:rFonts w:asciiTheme="majorHAnsi" w:eastAsia="Overlock" w:hAnsiTheme="majorHAnsi" w:cs="Overlock"/>
                <w:sz w:val="20"/>
                <w:szCs w:val="20"/>
              </w:rPr>
              <w:t>Junio</w:t>
            </w:r>
            <w:r w:rsidR="00CC7EC9"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1A21ADCD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901ED" w14:textId="1EA57020" w:rsidR="001C4B7B" w:rsidRPr="0092148E" w:rsidRDefault="00CC7EC9" w:rsidP="00F02891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2. Entrega de documentación </w:t>
            </w:r>
            <w:r w:rsidR="00F02891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Digital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- Ver Nota*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BC282" w14:textId="7F5B32D1" w:rsidR="001C4B7B" w:rsidRPr="00B92408" w:rsidRDefault="00B92408" w:rsidP="00B9240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92408">
              <w:rPr>
                <w:rFonts w:asciiTheme="majorHAnsi" w:eastAsia="Overlock" w:hAnsiTheme="majorHAnsi" w:cs="Overlock"/>
                <w:sz w:val="20"/>
                <w:szCs w:val="20"/>
              </w:rPr>
              <w:t>09</w:t>
            </w:r>
            <w:r w:rsidR="00CC7EC9"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</w:t>
            </w:r>
            <w:r w:rsidRPr="00B92408">
              <w:rPr>
                <w:rFonts w:asciiTheme="majorHAnsi" w:eastAsia="Overlock" w:hAnsiTheme="majorHAnsi" w:cs="Overlock"/>
                <w:sz w:val="20"/>
                <w:szCs w:val="20"/>
              </w:rPr>
              <w:t>Junio</w:t>
            </w:r>
            <w:r w:rsidR="00CC7EC9"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014374E8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4A45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3. Verificación de la Documentación registrada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F06C4" w14:textId="4A7FE70C" w:rsidR="001C4B7B" w:rsidRPr="00B92408" w:rsidRDefault="00B92408" w:rsidP="00B9240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92408">
              <w:rPr>
                <w:rFonts w:asciiTheme="majorHAnsi" w:eastAsia="Overlock" w:hAnsiTheme="majorHAnsi" w:cs="Overlock"/>
                <w:sz w:val="20"/>
                <w:szCs w:val="20"/>
              </w:rPr>
              <w:t>10</w:t>
            </w:r>
            <w:r w:rsidR="00CC7EC9"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</w:t>
            </w:r>
            <w:r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Junio </w:t>
            </w:r>
            <w:r w:rsidR="00CC7EC9" w:rsidRPr="00B92408">
              <w:rPr>
                <w:rFonts w:asciiTheme="majorHAnsi" w:eastAsia="Overlock" w:hAnsiTheme="majorHAnsi" w:cs="Overlock"/>
                <w:sz w:val="20"/>
                <w:szCs w:val="20"/>
              </w:rPr>
              <w:t>de 2022</w:t>
            </w:r>
          </w:p>
        </w:tc>
      </w:tr>
      <w:tr w:rsidR="001C4B7B" w:rsidRPr="0092148E" w14:paraId="5935D7D4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8AABF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4. Publicación de resultados (admitido)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B1948" w14:textId="1D1731AE" w:rsidR="001C4B7B" w:rsidRPr="00B92408" w:rsidRDefault="00B92408" w:rsidP="00B92408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92408">
              <w:rPr>
                <w:rFonts w:asciiTheme="majorHAnsi" w:eastAsia="Overlock" w:hAnsiTheme="majorHAnsi" w:cs="Overlock"/>
                <w:sz w:val="20"/>
                <w:szCs w:val="20"/>
              </w:rPr>
              <w:t>13</w:t>
            </w:r>
            <w:r w:rsidR="0040677A"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 </w:t>
            </w:r>
            <w:r w:rsidR="00CC7EC9"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de </w:t>
            </w:r>
            <w:r w:rsidRPr="00B92408">
              <w:rPr>
                <w:rFonts w:asciiTheme="majorHAnsi" w:eastAsia="Overlock" w:hAnsiTheme="majorHAnsi" w:cs="Overlock"/>
                <w:sz w:val="20"/>
                <w:szCs w:val="20"/>
              </w:rPr>
              <w:t>Junio</w:t>
            </w:r>
            <w:r w:rsidR="00CC7EC9" w:rsidRPr="00B92408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3F3C30F7" w14:textId="77777777" w:rsidTr="00307043">
        <w:trPr>
          <w:trHeight w:val="70"/>
        </w:trPr>
        <w:tc>
          <w:tcPr>
            <w:tcW w:w="503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1A5BB22" w14:textId="77777777" w:rsidR="001C4B7B" w:rsidRPr="0092148E" w:rsidRDefault="001C4B7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E08B608" w14:textId="77777777" w:rsidR="001C4B7B" w:rsidRPr="0092148E" w:rsidRDefault="001C4B7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C4B7B" w:rsidRPr="0092148E" w14:paraId="49AE40FA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32F53CB" w14:textId="63588E02" w:rsidR="001C4B7B" w:rsidRPr="0092148E" w:rsidRDefault="00CC7EC9" w:rsidP="002E716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10. DOCUMENTACIÓN (REQUISITOS DE ENTREGA </w:t>
            </w:r>
            <w:r w:rsidR="002E716F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MAGNETICA</w:t>
            </w: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1C4B7B" w:rsidRPr="0092148E" w14:paraId="1382E86A" w14:textId="77777777">
        <w:trPr>
          <w:trHeight w:val="687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tbl>
            <w:tblPr>
              <w:tblStyle w:val="a1"/>
              <w:tblW w:w="934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16"/>
              <w:gridCol w:w="8925"/>
            </w:tblGrid>
            <w:tr w:rsidR="001C4B7B" w:rsidRPr="0092148E" w14:paraId="0FF2AAD7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C7E749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89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00ACD2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  <w:t>DOCUMENTACIÓN</w:t>
                  </w:r>
                </w:p>
              </w:tc>
            </w:tr>
            <w:tr w:rsidR="001C4B7B" w:rsidRPr="0092148E" w14:paraId="36C07AE4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0B692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9B8EF49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Hoja de Vida con fotografía de 3x4 a color y sus respectivos anexos</w:t>
                  </w:r>
                </w:p>
              </w:tc>
            </w:tr>
            <w:tr w:rsidR="001C4B7B" w:rsidRPr="0092148E" w14:paraId="7894111F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375F96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5AC068" w14:textId="22A452DB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Certificados laborales</w:t>
                  </w:r>
                  <w:r w:rsidR="00F02891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o copia de contratos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relacionando fecha de inicio y terminación</w:t>
                  </w:r>
                </w:p>
              </w:tc>
            </w:tr>
            <w:tr w:rsidR="001C4B7B" w:rsidRPr="0092148E" w14:paraId="6C02BF0C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61CD11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A04FA4A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bookmarkStart w:id="1" w:name="_gjdgxs" w:colFirst="0" w:colLast="0"/>
                  <w:bookmarkEnd w:id="1"/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Fotocopia (1) de Cedula de Ciudadanía o extranjería vigente al 150%</w:t>
                  </w:r>
                </w:p>
              </w:tc>
            </w:tr>
            <w:tr w:rsidR="001C4B7B" w:rsidRPr="0092148E" w14:paraId="233E1727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82B37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4EC08F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Fotocopia de Libreta Militar al 150% (si aplica)</w:t>
                  </w:r>
                </w:p>
              </w:tc>
            </w:tr>
            <w:tr w:rsidR="001C4B7B" w:rsidRPr="0092148E" w14:paraId="04136C1E" w14:textId="77777777" w:rsidTr="00307043">
              <w:trPr>
                <w:trHeight w:val="363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AE78C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61980F" w14:textId="301BAB86" w:rsidR="001C4B7B" w:rsidRPr="0092148E" w:rsidRDefault="00CC7EC9" w:rsidP="00F02891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Fotoco</w:t>
                  </w:r>
                  <w:r w:rsidR="00F02891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pia de diploma y acta de grado o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título</w:t>
                  </w:r>
                  <w:r w:rsidR="00F02891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o certificación de los semestres cursados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que acredite la respectiva </w:t>
                  </w:r>
                  <w:r w:rsidR="00F02891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formación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según perfil requerido</w:t>
                  </w:r>
                </w:p>
              </w:tc>
            </w:tr>
            <w:tr w:rsidR="001C4B7B" w:rsidRPr="0092148E" w14:paraId="16C5CAB7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276741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AB116D6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Resolución de convalidación del MEN si aplica.</w:t>
                  </w:r>
                </w:p>
              </w:tc>
            </w:tr>
            <w:tr w:rsidR="001C4B7B" w:rsidRPr="0092148E" w14:paraId="19851FF9" w14:textId="77777777" w:rsidTr="00307043">
              <w:trPr>
                <w:trHeight w:val="101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E8015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8488EA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 de afiliación fondo de pensiones actualizado (vigencia menor a 30 días)</w:t>
                  </w:r>
                </w:p>
              </w:tc>
            </w:tr>
            <w:tr w:rsidR="001C4B7B" w:rsidRPr="0092148E" w14:paraId="33F3A829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285851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D0F27E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 de afiliación ARL actualizado</w:t>
                  </w:r>
                </w:p>
              </w:tc>
            </w:tr>
            <w:tr w:rsidR="001C4B7B" w:rsidRPr="0092148E" w14:paraId="7FDBC68F" w14:textId="77777777" w:rsidTr="00307043">
              <w:trPr>
                <w:trHeight w:val="238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70550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7E38E6D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 de afiliación EPS en calidad de cotizante independiente actualizado (vigencia menor a 30 días)</w:t>
                  </w:r>
                </w:p>
              </w:tc>
            </w:tr>
            <w:tr w:rsidR="001C4B7B" w:rsidRPr="0092148E" w14:paraId="348329B3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D496C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ED6763E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Registro Único Tributario actualizado</w:t>
                  </w:r>
                </w:p>
              </w:tc>
            </w:tr>
            <w:tr w:rsidR="00F02891" w:rsidRPr="0092148E" w14:paraId="48BC69DE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39790" w14:textId="77777777" w:rsidR="00F02891" w:rsidRPr="0092148E" w:rsidRDefault="00F02891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3A397F" w14:textId="501C3264" w:rsidR="00F02891" w:rsidRPr="0092148E" w:rsidRDefault="00F02891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Examen ocupacional de ingreso cuando el término del contrato u OPS sea mayor a 30 días</w:t>
                  </w:r>
                </w:p>
              </w:tc>
            </w:tr>
          </w:tbl>
          <w:p w14:paraId="6B50BD81" w14:textId="77777777" w:rsidR="001C4B7B" w:rsidRPr="0092148E" w:rsidRDefault="001C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1C4B7B" w:rsidRPr="0092148E" w14:paraId="4377CA90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01AE960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FF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lastRenderedPageBreak/>
              <w:t>11. CRITERIOS DE EVALUACIÓN</w:t>
            </w:r>
          </w:p>
        </w:tc>
      </w:tr>
      <w:tr w:rsidR="001C4B7B" w:rsidRPr="0092148E" w14:paraId="5B0D8D7B" w14:textId="77777777" w:rsidTr="00307043">
        <w:trPr>
          <w:trHeight w:val="270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5A2C31D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REQUISITOS</w:t>
            </w: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30241058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CRITERIOS DE CLASIFICACIÓN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7293CD84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CALIFICACIÓN CUALITATIVA</w:t>
            </w:r>
          </w:p>
          <w:p w14:paraId="2B40411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(Cumple/Rechazado)</w:t>
            </w:r>
          </w:p>
        </w:tc>
      </w:tr>
      <w:tr w:rsidR="001C4B7B" w:rsidRPr="0092148E" w14:paraId="6989AACF" w14:textId="77777777" w:rsidTr="00307043">
        <w:trPr>
          <w:trHeight w:val="270"/>
        </w:trPr>
        <w:tc>
          <w:tcPr>
            <w:tcW w:w="2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99322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DE HABILITACIÓN</w:t>
            </w: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E44F6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Documentos a presentar por el candidato: </w:t>
            </w:r>
          </w:p>
          <w:p w14:paraId="42F86164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sz w:val="20"/>
                <w:szCs w:val="20"/>
              </w:rPr>
              <w:t>La postulación deberá contener TODOS los documentos exigidos en el punto No. 10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BD12DE" w14:textId="77777777" w:rsidR="001C4B7B" w:rsidRPr="0092148E" w:rsidRDefault="001C4B7B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1C4B7B" w:rsidRPr="0092148E" w14:paraId="2FE0D6D4" w14:textId="77777777" w:rsidTr="00307043">
        <w:trPr>
          <w:trHeight w:val="270"/>
        </w:trPr>
        <w:tc>
          <w:tcPr>
            <w:tcW w:w="275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AB112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7F2A1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Perfil del candidato: </w:t>
            </w:r>
          </w:p>
          <w:p w14:paraId="12C3E455" w14:textId="77777777" w:rsidR="001C4B7B" w:rsidRPr="0092148E" w:rsidRDefault="00CC7EC9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sz w:val="20"/>
                <w:szCs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B3C31" w14:textId="77777777" w:rsidR="001C4B7B" w:rsidRPr="0092148E" w:rsidRDefault="001C4B7B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1C4B7B" w:rsidRPr="0092148E" w14:paraId="6EB3FB3A" w14:textId="77777777" w:rsidTr="00307043">
        <w:trPr>
          <w:trHeight w:val="270"/>
        </w:trPr>
        <w:tc>
          <w:tcPr>
            <w:tcW w:w="275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E513E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9F91A9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Cumplimiento de los requisitos mínimos exigibles: </w:t>
            </w:r>
          </w:p>
          <w:p w14:paraId="1FA3EDF1" w14:textId="77777777" w:rsidR="001C4B7B" w:rsidRPr="0092148E" w:rsidRDefault="00CC7EC9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sz w:val="20"/>
                <w:szCs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BFF74" w14:textId="77777777" w:rsidR="001C4B7B" w:rsidRPr="0092148E" w:rsidRDefault="001C4B7B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1C4B7B" w:rsidRPr="0092148E" w14:paraId="36A4DFCE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9B9C41A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12. CRITERIOS DE DESEMPATE</w:t>
            </w:r>
          </w:p>
        </w:tc>
      </w:tr>
      <w:tr w:rsidR="001C4B7B" w:rsidRPr="0092148E" w14:paraId="75E7EA9D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AAAD0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Criterio 1: Entrevista</w:t>
            </w:r>
          </w:p>
        </w:tc>
      </w:tr>
      <w:tr w:rsidR="001C4B7B" w:rsidRPr="0092148E" w14:paraId="4529704D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08F61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Criterio 2: Prueba técnica que será aplicada solamente en caso de empate en la entrevista. </w:t>
            </w:r>
          </w:p>
        </w:tc>
      </w:tr>
      <w:tr w:rsidR="001C4B7B" w:rsidRPr="0092148E" w14:paraId="0906AC50" w14:textId="77777777">
        <w:trPr>
          <w:trHeight w:val="810"/>
        </w:trPr>
        <w:tc>
          <w:tcPr>
            <w:tcW w:w="95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621AC" w14:textId="2351B158" w:rsidR="001C4B7B" w:rsidRPr="0092148E" w:rsidRDefault="00CC7EC9" w:rsidP="00F02891">
            <w:pPr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 xml:space="preserve">*Nota. Los </w:t>
            </w:r>
            <w:r w:rsidR="0092148E"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 xml:space="preserve">documentos de los interesados se deben presentar perfectamente foliadas y firmados, en un solo archivo. Deben ser </w:t>
            </w:r>
            <w:r w:rsidR="00F02891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>enviados</w:t>
            </w:r>
            <w:r w:rsidR="0092148E"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 xml:space="preserve"> en la fecha y hora establecidas en el cronograma, se deberán enviar en simultáneo a los siguientes correos: </w:t>
            </w:r>
            <w:hyperlink r:id="rId7" w:history="1">
              <w:r w:rsidR="00F02891" w:rsidRPr="00863717">
                <w:rPr>
                  <w:rStyle w:val="Hipervnculo"/>
                  <w:rFonts w:asciiTheme="majorHAnsi" w:eastAsia="Calibri" w:hAnsiTheme="majorHAnsi" w:cs="Calibri"/>
                  <w:sz w:val="22"/>
                  <w:szCs w:val="20"/>
                </w:rPr>
                <w:t>fac.cienciasbya@unimilitar.edu.co</w:t>
              </w:r>
            </w:hyperlink>
            <w:r w:rsidR="00F02891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 xml:space="preserve"> </w:t>
            </w:r>
            <w:r w:rsidR="0092148E"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 xml:space="preserve">y </w:t>
            </w:r>
            <w:hyperlink r:id="rId8" w:history="1">
              <w:r w:rsidR="00F02891" w:rsidRPr="00863717">
                <w:rPr>
                  <w:rStyle w:val="Hipervnculo"/>
                  <w:rFonts w:asciiTheme="majorHAnsi" w:eastAsia="Calibri" w:hAnsiTheme="majorHAnsi" w:cs="Calibri"/>
                  <w:sz w:val="22"/>
                  <w:szCs w:val="20"/>
                </w:rPr>
                <w:t>solicitudes.laboratorio@unimilitar.edu.co</w:t>
              </w:r>
            </w:hyperlink>
            <w:r w:rsidR="00F02891"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>.</w:t>
            </w:r>
            <w:r w:rsidR="00F02891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 xml:space="preserve"> (solo serán tenidos en cuenta los documentos enviados a los dos correos)</w:t>
            </w:r>
            <w:r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>, en el horario: 9 am – 4pm</w:t>
            </w:r>
          </w:p>
        </w:tc>
      </w:tr>
    </w:tbl>
    <w:p w14:paraId="600D30F5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751C142C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513ECEC6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718F6642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2552D422" w14:textId="77777777" w:rsidR="001C4B7B" w:rsidRPr="0092148E" w:rsidRDefault="00CC7EC9">
      <w:pPr>
        <w:tabs>
          <w:tab w:val="left" w:pos="3168"/>
        </w:tabs>
        <w:rPr>
          <w:rFonts w:asciiTheme="majorHAnsi" w:hAnsiTheme="majorHAnsi"/>
          <w:sz w:val="20"/>
          <w:szCs w:val="20"/>
        </w:rPr>
      </w:pPr>
      <w:r w:rsidRPr="0092148E">
        <w:rPr>
          <w:rFonts w:asciiTheme="majorHAnsi" w:hAnsiTheme="majorHAnsi"/>
          <w:sz w:val="20"/>
          <w:szCs w:val="20"/>
        </w:rPr>
        <w:tab/>
      </w:r>
    </w:p>
    <w:sectPr w:rsidR="001C4B7B" w:rsidRPr="0092148E">
      <w:headerReference w:type="even" r:id="rId9"/>
      <w:headerReference w:type="default" r:id="rId10"/>
      <w:footerReference w:type="default" r:id="rId11"/>
      <w:pgSz w:w="12240" w:h="15840"/>
      <w:pgMar w:top="2127" w:right="1701" w:bottom="184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B3033" w14:textId="77777777" w:rsidR="008459F5" w:rsidRDefault="008459F5">
      <w:r>
        <w:separator/>
      </w:r>
    </w:p>
  </w:endnote>
  <w:endnote w:type="continuationSeparator" w:id="0">
    <w:p w14:paraId="3106BA04" w14:textId="77777777" w:rsidR="008459F5" w:rsidRDefault="0084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lock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4034" w14:textId="77777777" w:rsidR="001C4B7B" w:rsidRDefault="00CC7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678E5B5A" wp14:editId="5B5369A7">
          <wp:simplePos x="0" y="0"/>
          <wp:positionH relativeFrom="column">
            <wp:posOffset>2748948</wp:posOffset>
          </wp:positionH>
          <wp:positionV relativeFrom="paragraph">
            <wp:posOffset>-391793</wp:posOffset>
          </wp:positionV>
          <wp:extent cx="3536983" cy="872183"/>
          <wp:effectExtent l="0" t="0" r="0" b="0"/>
          <wp:wrapNone/>
          <wp:docPr id="5" name="image3.png" descr="/Volumes/LaCie/MAC 4/001 Institucional/Logos Institucionales/logos icontec 2021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LaCie/MAC 4/001 Institucional/Logos Institucionales/logos icontec 2021_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6983" cy="872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A092355" wp14:editId="3B9D2A6D">
              <wp:simplePos x="0" y="0"/>
              <wp:positionH relativeFrom="column">
                <wp:posOffset>-800098</wp:posOffset>
              </wp:positionH>
              <wp:positionV relativeFrom="paragraph">
                <wp:posOffset>-421638</wp:posOffset>
              </wp:positionV>
              <wp:extent cx="2743200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DCF49" w14:textId="77777777" w:rsidR="00066963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Bogotá, Carrera 11 n.º 101-80,</w:t>
                          </w:r>
                        </w:p>
                        <w:p w14:paraId="4906175C" w14:textId="77777777" w:rsidR="00256A4B" w:rsidRPr="001B3343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Campus Nueva Granada, </w:t>
                          </w: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 vía Cajicá-Zipaquirá </w:t>
                          </w:r>
                        </w:p>
                        <w:p w14:paraId="09BAF739" w14:textId="77777777" w:rsidR="00256A4B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PBX (571) 650 00 00 - 634 32 00</w:t>
                          </w:r>
                        </w:p>
                        <w:p w14:paraId="64AAEE2B" w14:textId="77777777" w:rsidR="00833AE7" w:rsidRDefault="008459F5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CC7EC9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CC7EC9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0C7FC4C3" w14:textId="77777777" w:rsidR="00256A4B" w:rsidRPr="001B3343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Colombia-Sur América</w:t>
                          </w:r>
                        </w:p>
                        <w:p w14:paraId="1CAC17DA" w14:textId="77777777" w:rsidR="00256A4B" w:rsidRPr="001B3343" w:rsidRDefault="008459F5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-800098</wp:posOffset>
              </wp:positionH>
              <wp:positionV relativeFrom="paragraph">
                <wp:posOffset>-421638</wp:posOffset>
              </wp:positionV>
              <wp:extent cx="2743200" cy="6858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7717A6E" wp14:editId="777297D6">
              <wp:simplePos x="0" y="0"/>
              <wp:positionH relativeFrom="column">
                <wp:posOffset>6673215</wp:posOffset>
              </wp:positionH>
              <wp:positionV relativeFrom="paragraph">
                <wp:posOffset>-476883</wp:posOffset>
              </wp:positionV>
              <wp:extent cx="12700" cy="12700"/>
              <wp:effectExtent l="0" t="0" r="0" b="0"/>
              <wp:wrapNone/>
              <wp:docPr id="2" name="Conector angul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6673215</wp:posOffset>
              </wp:positionH>
              <wp:positionV relativeFrom="paragraph">
                <wp:posOffset>-476883</wp:posOffset>
              </wp:positionV>
              <wp:extent cx="1270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237F0B2" wp14:editId="37198B32">
              <wp:simplePos x="0" y="0"/>
              <wp:positionH relativeFrom="column">
                <wp:posOffset>-1028698</wp:posOffset>
              </wp:positionH>
              <wp:positionV relativeFrom="paragraph">
                <wp:posOffset>-392428</wp:posOffset>
              </wp:positionV>
              <wp:extent cx="7781731" cy="771331"/>
              <wp:effectExtent l="0" t="0" r="1651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31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-1028698</wp:posOffset>
              </wp:positionH>
              <wp:positionV relativeFrom="paragraph">
                <wp:posOffset>-392428</wp:posOffset>
              </wp:positionV>
              <wp:extent cx="7798241" cy="787841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8241" cy="7878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F2C4" w14:textId="77777777" w:rsidR="008459F5" w:rsidRDefault="008459F5">
      <w:r>
        <w:separator/>
      </w:r>
    </w:p>
  </w:footnote>
  <w:footnote w:type="continuationSeparator" w:id="0">
    <w:p w14:paraId="4951E622" w14:textId="77777777" w:rsidR="008459F5" w:rsidRDefault="0084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C645" w14:textId="77777777" w:rsidR="001C4B7B" w:rsidRDefault="00CC7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[Escriba texto][Escriba texto][Escriba texto]</w:t>
    </w:r>
  </w:p>
  <w:p w14:paraId="79893AED" w14:textId="77777777" w:rsidR="001C4B7B" w:rsidRDefault="001C4B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AC16" w14:textId="77777777" w:rsidR="001C4B7B" w:rsidRDefault="00CC7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19615CA2" wp14:editId="472B6A00">
          <wp:simplePos x="0" y="0"/>
          <wp:positionH relativeFrom="column">
            <wp:posOffset>2249805</wp:posOffset>
          </wp:positionH>
          <wp:positionV relativeFrom="paragraph">
            <wp:posOffset>-293368</wp:posOffset>
          </wp:positionV>
          <wp:extent cx="1115695" cy="1115695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7CAF"/>
    <w:multiLevelType w:val="multilevel"/>
    <w:tmpl w:val="3B46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7B"/>
    <w:rsid w:val="000C452B"/>
    <w:rsid w:val="001C4B7B"/>
    <w:rsid w:val="001C6A3A"/>
    <w:rsid w:val="00232EC2"/>
    <w:rsid w:val="0028513C"/>
    <w:rsid w:val="002E716F"/>
    <w:rsid w:val="002F27CB"/>
    <w:rsid w:val="00304EA0"/>
    <w:rsid w:val="00307043"/>
    <w:rsid w:val="00371C0A"/>
    <w:rsid w:val="003E56E0"/>
    <w:rsid w:val="0040677A"/>
    <w:rsid w:val="004C4F46"/>
    <w:rsid w:val="00550AF2"/>
    <w:rsid w:val="0064768A"/>
    <w:rsid w:val="00705C31"/>
    <w:rsid w:val="008459F5"/>
    <w:rsid w:val="0092148E"/>
    <w:rsid w:val="00993D21"/>
    <w:rsid w:val="00A050D8"/>
    <w:rsid w:val="00A204D3"/>
    <w:rsid w:val="00A472B9"/>
    <w:rsid w:val="00AE2329"/>
    <w:rsid w:val="00B92408"/>
    <w:rsid w:val="00C1768C"/>
    <w:rsid w:val="00CA77FE"/>
    <w:rsid w:val="00CC7EC9"/>
    <w:rsid w:val="00E21986"/>
    <w:rsid w:val="00E43F32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3735"/>
  <w15:docId w15:val="{914587EA-87F4-DA45-BA33-316229E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02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udes.laboratorio@unimilitar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c.cienciasbya@unimilitar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Susana Silva Mejia</dc:creator>
  <cp:lastModifiedBy>Hugo Fernando Rodriguez Ayala</cp:lastModifiedBy>
  <cp:revision>4</cp:revision>
  <dcterms:created xsi:type="dcterms:W3CDTF">2022-06-07T17:41:00Z</dcterms:created>
  <dcterms:modified xsi:type="dcterms:W3CDTF">2022-06-08T16:43:00Z</dcterms:modified>
</cp:coreProperties>
</file>