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1250"/>
        <w:gridCol w:w="696"/>
        <w:gridCol w:w="1526"/>
        <w:gridCol w:w="1595"/>
        <w:gridCol w:w="1250"/>
        <w:gridCol w:w="140"/>
        <w:gridCol w:w="975"/>
        <w:gridCol w:w="2631"/>
      </w:tblGrid>
      <w:tr w:rsidR="004031D9" w:rsidRPr="004031D9" w14:paraId="3692A3B9" w14:textId="77777777" w:rsidTr="004031D9">
        <w:trPr>
          <w:trHeight w:val="270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Pr="004031D9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CONVOCATORIA </w:t>
            </w:r>
            <w:r w:rsidR="00D30365"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CONTRATACIÓN</w:t>
            </w:r>
            <w:r w:rsidR="00F956F7"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76BB0F57" w:rsidR="000954A9" w:rsidRPr="004031D9" w:rsidRDefault="00F956F7" w:rsidP="00B26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PROYECTO DE INVESTIGACIÓN</w:t>
            </w:r>
            <w:r w:rsidRPr="004031D9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  <w:lang w:eastAsia="es-CO"/>
              </w:rPr>
              <w:t xml:space="preserve"> </w:t>
            </w:r>
            <w:r w:rsidRPr="00B269D3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  <w:lang w:eastAsia="es-CO"/>
              </w:rPr>
              <w:t>___</w:t>
            </w:r>
            <w:r w:rsidR="004031D9" w:rsidRPr="00B269D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s-CO"/>
              </w:rPr>
              <w:t>INV-ING 26</w:t>
            </w:r>
            <w:r w:rsidR="00B269D3" w:rsidRPr="00B269D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s-CO"/>
              </w:rPr>
              <w:t>30</w:t>
            </w:r>
            <w:r w:rsidRPr="00B269D3">
              <w:rPr>
                <w:rFonts w:ascii="Calibri" w:eastAsia="Times New Roman" w:hAnsi="Calibri" w:cs="Times New Roman"/>
                <w:bCs/>
                <w:sz w:val="20"/>
                <w:szCs w:val="20"/>
                <w:u w:val="single"/>
                <w:lang w:eastAsia="es-CO"/>
              </w:rPr>
              <w:t>____</w:t>
            </w:r>
          </w:p>
        </w:tc>
      </w:tr>
      <w:tr w:rsidR="004031D9" w:rsidRPr="004031D9" w14:paraId="68E2C54F" w14:textId="77777777" w:rsidTr="004031D9">
        <w:trPr>
          <w:trHeight w:val="255"/>
        </w:trPr>
        <w:tc>
          <w:tcPr>
            <w:tcW w:w="24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4031D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1. TIPO DE CONTRATACIÓN</w:t>
            </w:r>
            <w:r w:rsidR="00531139"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16ADC885" w:rsidR="000954A9" w:rsidRPr="004031D9" w:rsidRDefault="004031D9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Asistente de Investigación</w:t>
            </w:r>
          </w:p>
        </w:tc>
      </w:tr>
      <w:tr w:rsidR="004031D9" w:rsidRPr="004031D9" w14:paraId="24B0A5E9" w14:textId="77777777" w:rsidTr="004031D9">
        <w:trPr>
          <w:trHeight w:val="255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Pr="004031D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2. PERFIL</w:t>
            </w:r>
          </w:p>
        </w:tc>
      </w:tr>
      <w:tr w:rsidR="004031D9" w:rsidRPr="004031D9" w14:paraId="2836E1EB" w14:textId="77777777" w:rsidTr="004031D9">
        <w:trPr>
          <w:trHeight w:val="255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CFF1B3" w14:textId="77777777" w:rsid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  <w:p w14:paraId="7E88B33E" w14:textId="4E61C2AF" w:rsidR="004031D9" w:rsidRDefault="00A12828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Profesional Ingeniero</w:t>
            </w:r>
            <w:r w:rsidR="004031D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Físico</w:t>
            </w:r>
            <w:r w:rsidR="004031D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con experiencia en investigación, </w:t>
            </w:r>
            <w:r w:rsidR="00D943E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así como </w:t>
            </w:r>
            <w:r w:rsidR="004031D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habilidades de redacción y escritura orientadas a la elaboración de textos con carácter académico y científico. </w:t>
            </w:r>
          </w:p>
          <w:p w14:paraId="16B13B26" w14:textId="34DDEA30" w:rsidR="00A50A05" w:rsidRPr="004031D9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</w:tc>
      </w:tr>
      <w:tr w:rsidR="004031D9" w:rsidRPr="004031D9" w14:paraId="65F288D9" w14:textId="77777777" w:rsidTr="004031D9">
        <w:trPr>
          <w:trHeight w:val="255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4031D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4031D9" w:rsidRPr="004031D9" w14:paraId="49F26841" w14:textId="77777777" w:rsidTr="004031D9">
        <w:trPr>
          <w:trHeight w:val="255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CBC142" w14:textId="7A70DF29" w:rsidR="004031D9" w:rsidRDefault="004031D9" w:rsidP="004031D9">
            <w:pPr>
              <w:pStyle w:val="Prrafodelista"/>
              <w:numPr>
                <w:ilvl w:val="0"/>
                <w:numId w:val="2"/>
              </w:numPr>
            </w:pPr>
            <w:r>
              <w:t>Acta de Grado de su último título académico.</w:t>
            </w:r>
          </w:p>
          <w:p w14:paraId="2825A4C7" w14:textId="77777777" w:rsidR="00FC3CF7" w:rsidRDefault="004031D9" w:rsidP="0068019B">
            <w:pPr>
              <w:pStyle w:val="Prrafodelista"/>
              <w:numPr>
                <w:ilvl w:val="0"/>
                <w:numId w:val="2"/>
              </w:numPr>
            </w:pPr>
            <w:r>
              <w:t>No haber sido previamente contratado en modalidad de Asistente de Investigación por más de veinticuatro (24)</w:t>
            </w:r>
            <w:r w:rsidR="0068019B">
              <w:t xml:space="preserve"> meses continuos o discontinuos, en la Universidad Militar Nueva Granada.</w:t>
            </w:r>
          </w:p>
          <w:p w14:paraId="7A515FFF" w14:textId="77777777" w:rsidR="0068019B" w:rsidRDefault="0068019B" w:rsidP="0068019B">
            <w:pPr>
              <w:pStyle w:val="Prrafodelista"/>
              <w:numPr>
                <w:ilvl w:val="0"/>
                <w:numId w:val="2"/>
              </w:numPr>
            </w:pPr>
            <w:r>
              <w:t>No estar vinculado laboralmente a ningún otro proyecto en la Universidad Militar Nueva Granada</w:t>
            </w:r>
          </w:p>
          <w:p w14:paraId="7A527F81" w14:textId="669F92D3" w:rsidR="0068019B" w:rsidRPr="0068019B" w:rsidRDefault="0068019B" w:rsidP="0068019B">
            <w:pPr>
              <w:pStyle w:val="Prrafodelista"/>
              <w:numPr>
                <w:ilvl w:val="0"/>
                <w:numId w:val="2"/>
              </w:numPr>
            </w:pPr>
            <w:r>
              <w:t>No tener antecedentes disciplinarios (Contraloría, Procuraduría, Policía Nacional)</w:t>
            </w:r>
          </w:p>
        </w:tc>
      </w:tr>
      <w:tr w:rsidR="004031D9" w:rsidRPr="004031D9" w14:paraId="48E62098" w14:textId="77777777" w:rsidTr="004031D9">
        <w:trPr>
          <w:trHeight w:val="255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4031D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4. FORMACIÓN ACADÉMICA</w:t>
            </w:r>
          </w:p>
        </w:tc>
      </w:tr>
      <w:tr w:rsidR="004031D9" w:rsidRPr="004031D9" w14:paraId="6761E1FC" w14:textId="77777777" w:rsidTr="004031D9">
        <w:trPr>
          <w:trHeight w:val="255"/>
        </w:trPr>
        <w:tc>
          <w:tcPr>
            <w:tcW w:w="24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04660082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973EB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11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3DE9D373" w:rsidR="004031D9" w:rsidRPr="004031D9" w:rsidRDefault="004031D9" w:rsidP="00A1282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Ingeniero </w:t>
            </w:r>
            <w:r w:rsidR="00A128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Físico</w:t>
            </w:r>
            <w:bookmarkStart w:id="0" w:name="_GoBack"/>
            <w:bookmarkEnd w:id="0"/>
          </w:p>
        </w:tc>
      </w:tr>
      <w:tr w:rsidR="004031D9" w:rsidRPr="004031D9" w14:paraId="2C4BDA06" w14:textId="77777777" w:rsidTr="004031D9">
        <w:trPr>
          <w:trHeight w:val="255"/>
        </w:trPr>
        <w:tc>
          <w:tcPr>
            <w:tcW w:w="24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4C7EF832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973EB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34A6A731" w:rsidR="004031D9" w:rsidRPr="004031D9" w:rsidRDefault="004D5710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--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0730CACF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973EB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74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67EE7FA2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</w:tr>
      <w:tr w:rsidR="004031D9" w:rsidRPr="004031D9" w14:paraId="1AC99936" w14:textId="77777777" w:rsidTr="004031D9">
        <w:trPr>
          <w:trHeight w:val="255"/>
        </w:trPr>
        <w:tc>
          <w:tcPr>
            <w:tcW w:w="24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40DA4C0C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973EB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1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11A449B2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--</w:t>
            </w:r>
          </w:p>
        </w:tc>
      </w:tr>
      <w:tr w:rsidR="004031D9" w:rsidRPr="004031D9" w14:paraId="2CBEAD69" w14:textId="77777777" w:rsidTr="004031D9">
        <w:trPr>
          <w:trHeight w:val="255"/>
        </w:trPr>
        <w:tc>
          <w:tcPr>
            <w:tcW w:w="24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172F9F5F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973EB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PGA: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6F456A46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--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BE917E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973EB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7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21A1BFBD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--</w:t>
            </w:r>
          </w:p>
        </w:tc>
      </w:tr>
      <w:tr w:rsidR="004031D9" w:rsidRPr="004031D9" w14:paraId="0F5CCF1B" w14:textId="77777777" w:rsidTr="004031D9">
        <w:trPr>
          <w:trHeight w:val="255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5. EXPERIENCIA LABORAL Y/O PROFESIONAL</w:t>
            </w:r>
          </w:p>
        </w:tc>
      </w:tr>
      <w:tr w:rsidR="004031D9" w:rsidRPr="004031D9" w14:paraId="23EDDC0A" w14:textId="77777777" w:rsidTr="004031D9">
        <w:trPr>
          <w:trHeight w:val="121"/>
        </w:trPr>
        <w:tc>
          <w:tcPr>
            <w:tcW w:w="17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Experiencia: </w:t>
            </w:r>
          </w:p>
          <w:p w14:paraId="7412F6DA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  <w:p w14:paraId="1694ED3A" w14:textId="310769F3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1 a 3 años: ___</w:t>
            </w:r>
            <w:r w:rsidR="000C0B50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x</w:t>
            </w:r>
            <w:r w:rsidRPr="004031D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__</w:t>
            </w:r>
          </w:p>
          <w:p w14:paraId="6A5D906D" w14:textId="28330BF6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4 a 6 años: _____</w:t>
            </w:r>
          </w:p>
          <w:p w14:paraId="227A94F1" w14:textId="35C2C2DA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7 a 9 años: _____</w:t>
            </w:r>
          </w:p>
          <w:p w14:paraId="53B0B83E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8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4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4031D9" w:rsidRPr="004031D9" w14:paraId="70D361CE" w14:textId="77777777" w:rsidTr="004031D9">
        <w:trPr>
          <w:trHeight w:val="119"/>
        </w:trPr>
        <w:tc>
          <w:tcPr>
            <w:tcW w:w="17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Orientación a resultados:_____</w:t>
            </w:r>
          </w:p>
        </w:tc>
        <w:tc>
          <w:tcPr>
            <w:tcW w:w="2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3374EBFE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4031D9" w:rsidRPr="004031D9" w14:paraId="02D7D612" w14:textId="77777777" w:rsidTr="004031D9">
        <w:trPr>
          <w:trHeight w:val="119"/>
        </w:trPr>
        <w:tc>
          <w:tcPr>
            <w:tcW w:w="17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14871E0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4031D9" w:rsidRPr="004031D9" w14:paraId="3FFA77C5" w14:textId="77777777" w:rsidTr="004031D9">
        <w:trPr>
          <w:trHeight w:val="119"/>
        </w:trPr>
        <w:tc>
          <w:tcPr>
            <w:tcW w:w="17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3A10E7C4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4031D9" w:rsidRPr="004031D9" w14:paraId="3AC501A6" w14:textId="77777777" w:rsidTr="004031D9">
        <w:trPr>
          <w:trHeight w:val="119"/>
        </w:trPr>
        <w:tc>
          <w:tcPr>
            <w:tcW w:w="179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Dirección y desarrollo principal:_____</w:t>
            </w:r>
          </w:p>
        </w:tc>
        <w:tc>
          <w:tcPr>
            <w:tcW w:w="2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27E254B9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</w:t>
            </w:r>
            <w:r w:rsidRPr="00973EB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 w:rsidRPr="00973EBB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__</w:t>
            </w:r>
          </w:p>
        </w:tc>
      </w:tr>
      <w:tr w:rsidR="004031D9" w:rsidRPr="004031D9" w14:paraId="669F12AB" w14:textId="77777777" w:rsidTr="004031D9">
        <w:trPr>
          <w:trHeight w:val="119"/>
        </w:trPr>
        <w:tc>
          <w:tcPr>
            <w:tcW w:w="179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108199A0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4031D9" w:rsidRPr="004031D9" w14:paraId="20E05411" w14:textId="77777777" w:rsidTr="004031D9">
        <w:trPr>
          <w:trHeight w:val="255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6. OBJETO CONTRACTUAL</w:t>
            </w:r>
          </w:p>
        </w:tc>
      </w:tr>
      <w:tr w:rsidR="004031D9" w:rsidRPr="004031D9" w14:paraId="4D85EB76" w14:textId="77777777" w:rsidTr="004031D9">
        <w:trPr>
          <w:trHeight w:val="538"/>
        </w:trPr>
        <w:tc>
          <w:tcPr>
            <w:tcW w:w="1061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63F5AE6D" w:rsidR="004031D9" w:rsidRPr="004031D9" w:rsidRDefault="004031D9" w:rsidP="000F49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973E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 asistente de investigación, para el proyecto de investigación INV-ING 263</w:t>
            </w:r>
            <w:r w:rsidR="000F49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</w:t>
            </w:r>
            <w:r w:rsidRPr="00973E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titulado: "</w:t>
            </w:r>
            <w:r w:rsidR="000F49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Caracterización del desgaste micro-abrasivo en recubrimientos de TaC-HfC/Au para implantes ortopédicos </w:t>
            </w:r>
            <w:r w:rsidRPr="00973EB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."</w:t>
            </w:r>
          </w:p>
        </w:tc>
      </w:tr>
      <w:tr w:rsidR="004031D9" w:rsidRPr="004031D9" w14:paraId="56FA781B" w14:textId="77777777" w:rsidTr="004031D9">
        <w:trPr>
          <w:trHeight w:val="255"/>
        </w:trPr>
        <w:tc>
          <w:tcPr>
            <w:tcW w:w="561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Facultad:</w:t>
            </w:r>
          </w:p>
        </w:tc>
        <w:tc>
          <w:tcPr>
            <w:tcW w:w="49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Sitio de desarrollo:</w:t>
            </w:r>
          </w:p>
        </w:tc>
      </w:tr>
      <w:tr w:rsidR="004031D9" w:rsidRPr="004031D9" w14:paraId="4D2006CC" w14:textId="77777777" w:rsidTr="004031D9">
        <w:trPr>
          <w:trHeight w:val="270"/>
        </w:trPr>
        <w:tc>
          <w:tcPr>
            <w:tcW w:w="561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686D8CD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Ingeniería</w:t>
            </w:r>
          </w:p>
        </w:tc>
        <w:tc>
          <w:tcPr>
            <w:tcW w:w="49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32DDA99F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Universidad Miliar Nueva Granada-SEDE CALLE 100</w:t>
            </w:r>
          </w:p>
        </w:tc>
      </w:tr>
      <w:tr w:rsidR="004031D9" w:rsidRPr="004031D9" w14:paraId="7CE47D83" w14:textId="77777777" w:rsidTr="004031D9">
        <w:trPr>
          <w:trHeight w:val="255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209EAD5D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Tiempo a contratar (meses):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9 meses</w:t>
            </w:r>
          </w:p>
        </w:tc>
      </w:tr>
      <w:tr w:rsidR="004031D9" w:rsidRPr="004031D9" w14:paraId="2E468CFB" w14:textId="77777777" w:rsidTr="004031D9">
        <w:trPr>
          <w:trHeight w:val="255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7. ACTIVIDADES A DESARROLLAR</w:t>
            </w:r>
          </w:p>
        </w:tc>
      </w:tr>
      <w:tr w:rsidR="0004251B" w:rsidRPr="004031D9" w14:paraId="57C3AF63" w14:textId="77777777" w:rsidTr="004031D9">
        <w:trPr>
          <w:trHeight w:val="219"/>
        </w:trPr>
        <w:tc>
          <w:tcPr>
            <w:tcW w:w="1061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441AC5" w14:textId="3D2D4FD7" w:rsidR="0004251B" w:rsidRPr="0004251B" w:rsidRDefault="0004251B" w:rsidP="00A128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425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425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Revisión del estado del arte sobre la aplicación de materiales como tantalio y hafnio en el campo de los biomateriales.</w:t>
            </w:r>
            <w:r w:rsidRPr="0004251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4251B" w:rsidRPr="004031D9" w14:paraId="27FB5694" w14:textId="77777777" w:rsidTr="004031D9">
        <w:trPr>
          <w:trHeight w:val="219"/>
        </w:trPr>
        <w:tc>
          <w:tcPr>
            <w:tcW w:w="1061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E5F52C" w14:textId="30977341" w:rsidR="0004251B" w:rsidRPr="004031D9" w:rsidRDefault="0004251B" w:rsidP="00A128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Realizar los ensayos por medio de la técnica de caracterización de rayos X de los recubrimientos de TaC-HfC/Au</w:t>
            </w:r>
            <w:r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.  </w:t>
            </w:r>
          </w:p>
        </w:tc>
      </w:tr>
      <w:tr w:rsidR="0004251B" w:rsidRPr="004031D9" w14:paraId="5842E50F" w14:textId="77777777" w:rsidTr="004031D9">
        <w:trPr>
          <w:trHeight w:val="219"/>
        </w:trPr>
        <w:tc>
          <w:tcPr>
            <w:tcW w:w="1061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B4F6D" w14:textId="40559C54" w:rsidR="0004251B" w:rsidRPr="004031D9" w:rsidRDefault="0004251B" w:rsidP="00A128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3. Interpretación de las fases cristalinas para la obtención de los compuestos generados sobre la superficie</w:t>
            </w:r>
            <w:r w:rsidR="00A1282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04251B" w:rsidRPr="004031D9" w14:paraId="7FFD9421" w14:textId="77777777" w:rsidTr="004031D9">
        <w:trPr>
          <w:trHeight w:val="219"/>
        </w:trPr>
        <w:tc>
          <w:tcPr>
            <w:tcW w:w="1061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81649B" w14:textId="2F5B0A73" w:rsidR="0004251B" w:rsidRPr="004031D9" w:rsidRDefault="0004251B" w:rsidP="00A128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4. Realizar ensayos de micro-abrasión sobre los recubrimientos de Tac-HfC/Au</w:t>
            </w:r>
            <w:r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</w:p>
        </w:tc>
      </w:tr>
      <w:tr w:rsidR="0004251B" w:rsidRPr="004031D9" w14:paraId="235F8F10" w14:textId="77777777" w:rsidTr="004031D9">
        <w:trPr>
          <w:trHeight w:val="219"/>
        </w:trPr>
        <w:tc>
          <w:tcPr>
            <w:tcW w:w="1061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3E5C15" w14:textId="2C07359C" w:rsidR="0004251B" w:rsidRPr="004031D9" w:rsidRDefault="0004251B" w:rsidP="00A128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5. Caracterizar el desgaste superficial de las muestras mediante</w:t>
            </w:r>
            <w:r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tribología para </w:t>
            </w:r>
            <w:r w:rsidR="00A1282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comp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ar</w:t>
            </w:r>
            <w:r w:rsidR="00A1282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ar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con el desgaste micro-abr</w:t>
            </w:r>
            <w:r w:rsidR="00A1282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sivo</w:t>
            </w:r>
            <w:r w:rsidR="00A1282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4251B" w:rsidRPr="004031D9" w14:paraId="420DB90A" w14:textId="77777777" w:rsidTr="004031D9">
        <w:trPr>
          <w:trHeight w:val="219"/>
        </w:trPr>
        <w:tc>
          <w:tcPr>
            <w:tcW w:w="1061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4BBFE6" w14:textId="7FDE00EA" w:rsidR="0004251B" w:rsidRPr="004031D9" w:rsidRDefault="0004251B" w:rsidP="00A128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6. Realizar estudios mediante el microscopio electrónico de barrido para obtener el daño superficial sufrido por los recubrimientos.</w:t>
            </w:r>
            <w:r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4251B" w:rsidRPr="004031D9" w14:paraId="0D1B1626" w14:textId="77777777" w:rsidTr="004031D9">
        <w:trPr>
          <w:trHeight w:val="219"/>
        </w:trPr>
        <w:tc>
          <w:tcPr>
            <w:tcW w:w="1061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E6666" w14:textId="07073C41" w:rsidR="0004251B" w:rsidRPr="004031D9" w:rsidRDefault="0004251B" w:rsidP="00A128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7. Realizar estudios mediante la técnica de microscopia de fuerza atómica para evidencia el cambio morfológico de la superficie de los recubrimient</w:t>
            </w:r>
            <w:r w:rsidR="00A1282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os.</w:t>
            </w:r>
          </w:p>
        </w:tc>
      </w:tr>
      <w:tr w:rsidR="0004251B" w:rsidRPr="004031D9" w14:paraId="453B3FAF" w14:textId="77777777" w:rsidTr="004031D9">
        <w:trPr>
          <w:trHeight w:val="219"/>
        </w:trPr>
        <w:tc>
          <w:tcPr>
            <w:tcW w:w="1061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F056B5" w14:textId="69D74BEB" w:rsidR="0004251B" w:rsidRPr="004031D9" w:rsidRDefault="0004251B" w:rsidP="00A128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8. Obtención de la rugosidad superficial de los diferentes recubrimientos antes y después de los ensayos de micro</w:t>
            </w:r>
            <w:r w:rsidR="00A1282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abrasión</w:t>
            </w:r>
            <w:r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</w:p>
        </w:tc>
      </w:tr>
      <w:tr w:rsidR="004031D9" w:rsidRPr="004031D9" w14:paraId="7A8006C4" w14:textId="77777777" w:rsidTr="004031D9">
        <w:trPr>
          <w:trHeight w:val="219"/>
        </w:trPr>
        <w:tc>
          <w:tcPr>
            <w:tcW w:w="1061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76469E" w14:textId="1349DC9E" w:rsidR="004031D9" w:rsidRPr="004031D9" w:rsidRDefault="0004251B" w:rsidP="004031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9</w:t>
            </w:r>
            <w:r w:rsidR="004031D9" w:rsidRPr="00076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El contratista se compromete a participar en las actividades de coordinación de trabajo de investigación entre el contratista, el contratante y los miembros del Grupo de Investigación, previamente definidas por el Investigador líder del proyecto.</w:t>
            </w:r>
          </w:p>
        </w:tc>
      </w:tr>
      <w:tr w:rsidR="004031D9" w:rsidRPr="004031D9" w14:paraId="334CFD3D" w14:textId="77777777" w:rsidTr="004031D9">
        <w:trPr>
          <w:trHeight w:val="219"/>
        </w:trPr>
        <w:tc>
          <w:tcPr>
            <w:tcW w:w="1061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39ED2E" w14:textId="2D2EC923" w:rsidR="004031D9" w:rsidRPr="004031D9" w:rsidRDefault="004031D9" w:rsidP="000425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76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>1</w:t>
            </w:r>
            <w:r w:rsidR="000425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</w:t>
            </w:r>
            <w:r w:rsidRPr="00076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Presentar informe de avance acorde a las obligaciones establecidas en la Orden de Prestación de Servicio OPS, correspondiente a cada solicitud de pago, acompañado de los soportes de pago de seguridad social: Salud, Pensión y ARL, sobre el 40% del valor bruto del contrato.</w:t>
            </w:r>
          </w:p>
        </w:tc>
      </w:tr>
      <w:tr w:rsidR="004031D9" w:rsidRPr="004031D9" w14:paraId="38B580FC" w14:textId="77777777" w:rsidTr="004031D9">
        <w:trPr>
          <w:trHeight w:val="25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38AB5FD4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100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0CDC966E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8. ENTREGABLES</w:t>
            </w:r>
          </w:p>
        </w:tc>
      </w:tr>
      <w:tr w:rsidR="004031D9" w:rsidRPr="004031D9" w14:paraId="490F40EE" w14:textId="77777777" w:rsidTr="004031D9">
        <w:trPr>
          <w:trHeight w:val="25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B005E" w14:textId="6AED5FD0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006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69878465" w:rsidR="004031D9" w:rsidRPr="00857E37" w:rsidRDefault="00D87CB3" w:rsidP="004031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0F49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Revisión del estado del arte sobre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la aplicación de materiales como tantalio y hafnio en el campo de los biomateriales.</w:t>
            </w:r>
            <w:r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(I</w:t>
            </w:r>
            <w:r w:rsidRPr="00D87CB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nforme en PDF, de mínimo 17 referencias, sobre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diferentes estudios que se haya realizado con materiales como TaC y HfC </w:t>
            </w:r>
            <w:r w:rsidRPr="00D87CB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4031D9" w:rsidRPr="004031D9" w14:paraId="0507D5D9" w14:textId="77777777" w:rsidTr="004031D9">
        <w:trPr>
          <w:trHeight w:val="25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3F6A65" w14:textId="2F8192AB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006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773F01E4" w:rsidR="004031D9" w:rsidRPr="00857E37" w:rsidRDefault="00D87CB3" w:rsidP="00D87C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Realizar los ensayos por medio de la técnica de caracterización de rayos X de los recubrimientos de TaC-HfC/Au</w:t>
            </w:r>
            <w:r w:rsidR="004031D9"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.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(I</w:t>
            </w:r>
            <w:r w:rsidRPr="00D87CB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nforme en PDF,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con los resultados de la caracterización de las muestras de TaC y HfC con Au</w:t>
            </w:r>
            <w:r w:rsidR="006D299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mediante rayos X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D87CB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4031D9" w:rsidRPr="004031D9" w14:paraId="4D55A763" w14:textId="77777777" w:rsidTr="004031D9">
        <w:trPr>
          <w:trHeight w:val="25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A5BF5" w14:textId="18E47760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006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5595E53F" w:rsidR="004031D9" w:rsidRPr="00857E37" w:rsidRDefault="006D2998" w:rsidP="006D29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Interpretación de las fases cristalinas para la obtención de los compuestos generados sobre la superficie</w:t>
            </w:r>
            <w:r w:rsidR="004031D9"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(Informe en formato PDF, explicando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la cuantificación de los diferentes compuestos generados al recubrir el acero 316LVM con oro, hafnio, tantalio y </w:t>
            </w:r>
            <w:r w:rsidR="0004251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carbón</w:t>
            </w:r>
            <w:r w:rsidR="004031D9"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.)</w:t>
            </w:r>
          </w:p>
        </w:tc>
      </w:tr>
      <w:tr w:rsidR="004031D9" w:rsidRPr="004031D9" w14:paraId="06888E71" w14:textId="77777777" w:rsidTr="004031D9">
        <w:trPr>
          <w:trHeight w:val="25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09C34C" w14:textId="0FC45BC5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006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E95DE93" w14:textId="0D000E99" w:rsidR="004031D9" w:rsidRPr="00857E37" w:rsidRDefault="006D2998" w:rsidP="006D29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Realizar ensayos de micro-abrasión sobre los recubrimientos de Tac-HfC/Au</w:t>
            </w:r>
            <w:r w:rsidR="004031D9"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. (Entrega de informe en formato PDF, describiendo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el proceso de desgaste generado por el ensayo de micro-abrasión</w:t>
            </w:r>
            <w:r w:rsidR="004031D9"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.)</w:t>
            </w:r>
          </w:p>
        </w:tc>
      </w:tr>
      <w:tr w:rsidR="004031D9" w:rsidRPr="004031D9" w14:paraId="2426F8B7" w14:textId="77777777" w:rsidTr="004031D9">
        <w:trPr>
          <w:trHeight w:val="25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C31059" w14:textId="7B014963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006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5709FD" w14:textId="57AA5873" w:rsidR="004031D9" w:rsidRPr="00857E37" w:rsidRDefault="00D95537" w:rsidP="00D955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Caracterizar el desgaste superficial de las muestras mediante</w:t>
            </w:r>
            <w:r w:rsidR="004031D9"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tribología para comprarlo con el desgaste micro-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abrsivo</w:t>
            </w:r>
            <w:proofErr w:type="spellEnd"/>
            <w:r w:rsidR="00D5728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4031D9"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(Entrega de informe en formato PDF,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comparando el desgaste micro-abrasivo con el desgate tribológico evidenciado en la superficie </w:t>
            </w:r>
            <w:r w:rsidR="004031D9"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4031D9" w:rsidRPr="004031D9" w14:paraId="2CF020DA" w14:textId="77777777" w:rsidTr="004031D9">
        <w:trPr>
          <w:trHeight w:val="25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3B5BF4" w14:textId="7B695D56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006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643AA7C" w14:textId="2AAC8F48" w:rsidR="004031D9" w:rsidRPr="00857E37" w:rsidRDefault="00D95537" w:rsidP="00D9553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Realizar estudios mediante el microscopio electrónico de barrido para obtener el daño superficial sufrido por los recubrimientos.</w:t>
            </w:r>
            <w:r w:rsidR="004031D9"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(Entrega de informe en formato PDF, de mínimo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4</w:t>
            </w:r>
            <w:r w:rsidR="004031D9"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imágenes</w:t>
            </w:r>
            <w:r w:rsidR="004031D9"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y comparando las diferentes micrografías obtenidas</w:t>
            </w:r>
            <w:r w:rsidR="004031D9"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.)</w:t>
            </w:r>
          </w:p>
        </w:tc>
      </w:tr>
      <w:tr w:rsidR="004031D9" w:rsidRPr="004031D9" w14:paraId="336DFD2E" w14:textId="77777777" w:rsidTr="004031D9">
        <w:trPr>
          <w:trHeight w:val="25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5D7CA5" w14:textId="142EAE8C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006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83840F" w14:textId="60AC6ADE" w:rsidR="004031D9" w:rsidRPr="00857E37" w:rsidRDefault="0051572B" w:rsidP="005157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Realizar estudios mediante la técnica de microscopia de fuerza atómica para evidencia el cambio morfológico de la superficie de los recubrimientos </w:t>
            </w:r>
            <w:r w:rsidR="004031D9"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(Entrega de informe en formato PDF,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con las micrografías obtenidas reconstruyendo la superficie en 3 dimensiones</w:t>
            </w:r>
            <w:r w:rsidR="004031D9"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).</w:t>
            </w:r>
          </w:p>
        </w:tc>
      </w:tr>
      <w:tr w:rsidR="004031D9" w:rsidRPr="004031D9" w14:paraId="506A69A1" w14:textId="77777777" w:rsidTr="004031D9">
        <w:trPr>
          <w:trHeight w:val="255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9BF273" w14:textId="7664D964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006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1B10DC8" w14:textId="598ED5BB" w:rsidR="004031D9" w:rsidRPr="00857E37" w:rsidRDefault="0051572B" w:rsidP="005157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Obtención de la rugosidad superficial de los diferentes recubrimientos antes y después de los ensayos de micro</w:t>
            </w:r>
            <w:r w:rsidR="00D5728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abrasión</w:t>
            </w:r>
            <w:r w:rsidR="004031D9"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. (Entrega de informe en formato PDF, describiendo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los resultados obtenidos a partir de la rugosidad superficial</w:t>
            </w:r>
            <w:r w:rsidR="004031D9" w:rsidRPr="00857E3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4031D9" w:rsidRPr="004031D9" w14:paraId="50B1893B" w14:textId="77777777" w:rsidTr="004031D9">
        <w:trPr>
          <w:trHeight w:val="255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2CD344" w14:textId="39FFE471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  <w:lang w:eastAsia="es-CO"/>
              </w:rPr>
              <w:t>Nota:</w:t>
            </w: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4031D9" w:rsidRPr="004031D9" w14:paraId="2671F4E7" w14:textId="77777777" w:rsidTr="004031D9">
        <w:trPr>
          <w:trHeight w:val="270"/>
        </w:trPr>
        <w:tc>
          <w:tcPr>
            <w:tcW w:w="24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4031D9" w:rsidRPr="004031D9" w:rsidRDefault="004031D9" w:rsidP="0040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031D9" w:rsidRPr="004031D9" w14:paraId="63165A00" w14:textId="77777777" w:rsidTr="004031D9">
        <w:trPr>
          <w:trHeight w:val="270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9. PROCEDIMIENTO CONVOCATORIA DOCENTE O.P.S.</w:t>
            </w:r>
          </w:p>
        </w:tc>
      </w:tr>
      <w:tr w:rsidR="004031D9" w:rsidRPr="004031D9" w14:paraId="222CD96B" w14:textId="77777777" w:rsidTr="004031D9">
        <w:trPr>
          <w:trHeight w:val="255"/>
        </w:trPr>
        <w:tc>
          <w:tcPr>
            <w:tcW w:w="4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59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60BD4D6A" w:rsidR="004031D9" w:rsidRPr="004031D9" w:rsidRDefault="004031D9" w:rsidP="005157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5157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 2018</w:t>
            </w:r>
          </w:p>
        </w:tc>
      </w:tr>
      <w:tr w:rsidR="004031D9" w:rsidRPr="004031D9" w14:paraId="137BC84E" w14:textId="77777777" w:rsidTr="004031D9">
        <w:trPr>
          <w:trHeight w:val="255"/>
        </w:trPr>
        <w:tc>
          <w:tcPr>
            <w:tcW w:w="4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59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58373053" w:rsidR="004031D9" w:rsidRPr="004031D9" w:rsidRDefault="0051572B" w:rsidP="006E33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4031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 2018</w:t>
            </w:r>
          </w:p>
        </w:tc>
      </w:tr>
      <w:tr w:rsidR="004031D9" w:rsidRPr="004031D9" w14:paraId="62084BE1" w14:textId="77777777" w:rsidTr="004031D9">
        <w:trPr>
          <w:trHeight w:val="255"/>
        </w:trPr>
        <w:tc>
          <w:tcPr>
            <w:tcW w:w="4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59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5A8C3EB8" w:rsidR="004031D9" w:rsidRPr="004031D9" w:rsidRDefault="0068019B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4031D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 2018</w:t>
            </w:r>
          </w:p>
        </w:tc>
      </w:tr>
      <w:tr w:rsidR="004031D9" w:rsidRPr="004031D9" w14:paraId="1396EA9B" w14:textId="77777777" w:rsidTr="004031D9">
        <w:trPr>
          <w:trHeight w:val="255"/>
        </w:trPr>
        <w:tc>
          <w:tcPr>
            <w:tcW w:w="4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4. Publicación de resultados (admitido)</w:t>
            </w:r>
          </w:p>
        </w:tc>
        <w:tc>
          <w:tcPr>
            <w:tcW w:w="659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0758E74D" w:rsidR="004031D9" w:rsidRPr="004031D9" w:rsidRDefault="004031D9" w:rsidP="006E339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5157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Marzo de 2018</w:t>
            </w:r>
          </w:p>
        </w:tc>
      </w:tr>
      <w:tr w:rsidR="004031D9" w:rsidRPr="004031D9" w14:paraId="5DCB943F" w14:textId="77777777" w:rsidTr="004031D9">
        <w:trPr>
          <w:trHeight w:val="270"/>
        </w:trPr>
        <w:tc>
          <w:tcPr>
            <w:tcW w:w="24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4031D9" w:rsidRPr="004031D9" w:rsidRDefault="004031D9" w:rsidP="0040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4031D9" w:rsidRPr="004031D9" w:rsidRDefault="004031D9" w:rsidP="0040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4031D9" w:rsidRPr="004031D9" w:rsidRDefault="004031D9" w:rsidP="0040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031D9" w:rsidRPr="004031D9" w14:paraId="23270FE5" w14:textId="77777777" w:rsidTr="004031D9">
        <w:trPr>
          <w:trHeight w:val="270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10. DOCUMENTACIÓN (REQUISITOS DE ENTREGA FÍSICA)</w:t>
            </w:r>
          </w:p>
        </w:tc>
      </w:tr>
      <w:tr w:rsidR="004031D9" w:rsidRPr="004031D9" w14:paraId="63B6CA77" w14:textId="77777777" w:rsidTr="004031D9">
        <w:trPr>
          <w:trHeight w:val="270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BB096F4" w14:textId="77777777" w:rsidR="004031D9" w:rsidRDefault="004031D9" w:rsidP="004031D9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  <w:p w14:paraId="50CEA129" w14:textId="755AE92F" w:rsidR="004031D9" w:rsidRDefault="004031D9" w:rsidP="004031D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Hoja de vida del participante a la convocatoria registrada en el aplicativo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CvLAC</w:t>
            </w:r>
            <w:proofErr w:type="spellEnd"/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Colciencias.</w:t>
            </w:r>
          </w:p>
          <w:p w14:paraId="22099476" w14:textId="5AC95F14" w:rsidR="004031D9" w:rsidRDefault="004031D9" w:rsidP="004031D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Fotocopia de la </w:t>
            </w:r>
            <w:r w:rsidR="0068019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cédula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ciudadanía vigente (Amarilla con Hologramas) al 150%.</w:t>
            </w:r>
          </w:p>
          <w:p w14:paraId="6491424A" w14:textId="6F65712F" w:rsidR="004031D9" w:rsidRDefault="004031D9" w:rsidP="004031D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Fotocopia del diploma y acta de grado o título que acredite la respectiva profesión.</w:t>
            </w:r>
          </w:p>
          <w:p w14:paraId="33A8FF67" w14:textId="77777777" w:rsidR="004031D9" w:rsidRPr="00396DB7" w:rsidRDefault="004031D9" w:rsidP="004031D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Registro único tributario (RUT) actualizado. (Como mínimo vigencia 2017).</w:t>
            </w:r>
          </w:p>
          <w:p w14:paraId="25A91C7E" w14:textId="73AE7C57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</w:tc>
      </w:tr>
      <w:tr w:rsidR="004031D9" w:rsidRPr="004031D9" w14:paraId="79D96851" w14:textId="77777777" w:rsidTr="004031D9">
        <w:trPr>
          <w:trHeight w:val="270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11. CRITERIOS DE EVALUACIÓN</w:t>
            </w:r>
          </w:p>
        </w:tc>
      </w:tr>
      <w:tr w:rsidR="004031D9" w:rsidRPr="004031D9" w14:paraId="0B358F38" w14:textId="77777777" w:rsidTr="004031D9">
        <w:trPr>
          <w:trHeight w:val="270"/>
        </w:trPr>
        <w:tc>
          <w:tcPr>
            <w:tcW w:w="1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07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4031D9" w:rsidRPr="004031D9" w14:paraId="33AC24B3" w14:textId="77777777" w:rsidTr="0068019B">
        <w:trPr>
          <w:trHeight w:val="270"/>
        </w:trPr>
        <w:tc>
          <w:tcPr>
            <w:tcW w:w="17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Documentos a presentar por el candidato: </w:t>
            </w:r>
          </w:p>
          <w:p w14:paraId="75BE7FC9" w14:textId="48EDDAAC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postulación deberá contener TODOS los documentos exigidos en el punto No. 10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392779" w14:textId="12D091B4" w:rsidR="004031D9" w:rsidRPr="004031D9" w:rsidRDefault="0068019B" w:rsidP="0068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50</w:t>
            </w:r>
          </w:p>
        </w:tc>
      </w:tr>
      <w:tr w:rsidR="004031D9" w:rsidRPr="004031D9" w14:paraId="3FEDCD25" w14:textId="77777777" w:rsidTr="0068019B">
        <w:trPr>
          <w:trHeight w:val="270"/>
        </w:trPr>
        <w:tc>
          <w:tcPr>
            <w:tcW w:w="1798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candidato: </w:t>
            </w:r>
          </w:p>
          <w:p w14:paraId="25CC867B" w14:textId="67EAC343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4FF16E" w14:textId="66727331" w:rsidR="004031D9" w:rsidRPr="004031D9" w:rsidRDefault="0068019B" w:rsidP="0068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25</w:t>
            </w:r>
          </w:p>
        </w:tc>
      </w:tr>
      <w:tr w:rsidR="004031D9" w:rsidRPr="004031D9" w14:paraId="1CD71BF8" w14:textId="77777777" w:rsidTr="0068019B">
        <w:trPr>
          <w:trHeight w:val="270"/>
        </w:trPr>
        <w:tc>
          <w:tcPr>
            <w:tcW w:w="179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Cumplimiento de los requisitos mínimos exigibles: </w:t>
            </w:r>
          </w:p>
          <w:p w14:paraId="2BBB97D5" w14:textId="4976D58F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BC9CC5" w14:textId="4FB9FF9C" w:rsidR="004031D9" w:rsidRPr="004031D9" w:rsidRDefault="0068019B" w:rsidP="00680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25</w:t>
            </w:r>
          </w:p>
        </w:tc>
      </w:tr>
      <w:tr w:rsidR="004031D9" w:rsidRPr="004031D9" w14:paraId="6DDFD1F9" w14:textId="77777777" w:rsidTr="004031D9">
        <w:trPr>
          <w:trHeight w:val="270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4031D9" w:rsidRPr="004031D9" w:rsidRDefault="004031D9" w:rsidP="0040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12. CRITERIOS DE DESEMPATE</w:t>
            </w:r>
          </w:p>
        </w:tc>
      </w:tr>
      <w:tr w:rsidR="004031D9" w:rsidRPr="004031D9" w14:paraId="3CBCD81E" w14:textId="77777777" w:rsidTr="004031D9">
        <w:trPr>
          <w:trHeight w:val="270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150AF68D" w:rsidR="004031D9" w:rsidRPr="004031D9" w:rsidRDefault="004031D9" w:rsidP="00A128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Publicación de artículos en revistas indexadas que se encuentren en c</w:t>
            </w:r>
            <w:r w:rsidR="00A128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uartil 1,2 y 3</w:t>
            </w:r>
            <w:r w:rsidRPr="00973EB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(Q</w:t>
            </w:r>
            <w:r w:rsidR="00A1282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1, Q2 y Q3</w:t>
            </w:r>
            <w:r w:rsidRPr="00973EB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) de </w:t>
            </w:r>
            <w:proofErr w:type="spellStart"/>
            <w:r w:rsidRPr="00973EB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Scimago</w:t>
            </w:r>
            <w:proofErr w:type="spellEnd"/>
          </w:p>
        </w:tc>
      </w:tr>
      <w:tr w:rsidR="004031D9" w:rsidRPr="004031D9" w14:paraId="63F1D661" w14:textId="77777777" w:rsidTr="004031D9">
        <w:trPr>
          <w:trHeight w:val="270"/>
        </w:trPr>
        <w:tc>
          <w:tcPr>
            <w:tcW w:w="106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4031D9" w:rsidRPr="004031D9" w:rsidRDefault="004031D9" w:rsidP="004031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4031D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4031D9" w:rsidRPr="004031D9" w14:paraId="42117208" w14:textId="77777777" w:rsidTr="004031D9">
        <w:trPr>
          <w:trHeight w:val="810"/>
        </w:trPr>
        <w:tc>
          <w:tcPr>
            <w:tcW w:w="1061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432E4A9D" w:rsidR="004031D9" w:rsidRPr="004031D9" w:rsidRDefault="004031D9" w:rsidP="005157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</w:t>
            </w:r>
            <w:r w:rsidRPr="00377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Lugar de entrega de la documentación: Universidad Militar Nueva Granada ubicada en la Carrera 11 No. 101-80 en la Ciudad de Bogotá, Bloque </w:t>
            </w:r>
            <w:r w:rsidR="005157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</w:t>
            </w:r>
            <w:r w:rsidRPr="00377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0425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sótano</w:t>
            </w:r>
            <w:r w:rsidRPr="00377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5157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Laboratorio de </w:t>
            </w:r>
            <w:r w:rsidR="000425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Térmicas</w:t>
            </w:r>
            <w:r w:rsidRPr="00377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funcionario </w:t>
            </w:r>
            <w:r w:rsidR="005157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William Aperador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Ph.D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  <w:r w:rsidRPr="003774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horario: 8 am a 1</w:t>
            </w:r>
            <w:r w:rsidR="00A128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 </w:t>
            </w:r>
            <w:proofErr w:type="spellStart"/>
            <w:r w:rsidR="00A128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a.m</w:t>
            </w:r>
            <w:proofErr w:type="spellEnd"/>
            <w:r w:rsidR="00A128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  1pm a 2</w:t>
            </w:r>
            <w:r w:rsidR="006801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pm.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E7CA4" w16cid:durableId="1E524C97"/>
  <w16cid:commentId w16cid:paraId="46905A58" w16cid:durableId="1E524C98"/>
  <w16cid:commentId w16cid:paraId="31D3E0B5" w16cid:durableId="1E524C99"/>
  <w16cid:commentId w16cid:paraId="49D0D788" w16cid:durableId="1E524C9A"/>
  <w16cid:commentId w16cid:paraId="537156C7" w16cid:durableId="1E524C9B"/>
  <w16cid:commentId w16cid:paraId="562D39D4" w16cid:durableId="1E524C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7C5EB" w14:textId="77777777" w:rsidR="006128EA" w:rsidRDefault="006128EA" w:rsidP="00B83B7D">
      <w:pPr>
        <w:spacing w:after="0" w:line="240" w:lineRule="auto"/>
      </w:pPr>
      <w:r>
        <w:separator/>
      </w:r>
    </w:p>
  </w:endnote>
  <w:endnote w:type="continuationSeparator" w:id="0">
    <w:p w14:paraId="125D5363" w14:textId="77777777" w:rsidR="006128EA" w:rsidRDefault="006128EA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D30365" w:rsidRPr="001C0637">
            <w:rPr>
              <w:i/>
              <w:sz w:val="14"/>
              <w:szCs w:val="14"/>
              <w:lang w:val="pt-BR"/>
            </w:rPr>
            <w:t>Luisa</w:t>
          </w:r>
          <w:proofErr w:type="spellEnd"/>
          <w:r w:rsidR="00D30365" w:rsidRPr="001C0637">
            <w:rPr>
              <w:i/>
              <w:sz w:val="14"/>
              <w:szCs w:val="14"/>
              <w:lang w:val="pt-BR"/>
            </w:rPr>
            <w:t xml:space="preserve"> Fernanda </w:t>
          </w:r>
          <w:proofErr w:type="spellStart"/>
          <w:r w:rsidR="001C0637" w:rsidRPr="001C0637">
            <w:rPr>
              <w:i/>
              <w:sz w:val="14"/>
              <w:szCs w:val="14"/>
              <w:lang w:val="pt-BR"/>
            </w:rPr>
            <w:t>Contreras</w:t>
          </w:r>
          <w:proofErr w:type="spellEnd"/>
          <w:r w:rsidR="001C0637" w:rsidRPr="001C0637">
            <w:rPr>
              <w:i/>
              <w:sz w:val="14"/>
              <w:szCs w:val="14"/>
              <w:lang w:val="pt-BR"/>
            </w:rPr>
            <w:t xml:space="preserve">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6888F" w14:textId="77777777" w:rsidR="006128EA" w:rsidRDefault="006128EA" w:rsidP="00B83B7D">
      <w:pPr>
        <w:spacing w:after="0" w:line="240" w:lineRule="auto"/>
      </w:pPr>
      <w:r>
        <w:separator/>
      </w:r>
    </w:p>
  </w:footnote>
  <w:footnote w:type="continuationSeparator" w:id="0">
    <w:p w14:paraId="1665B899" w14:textId="77777777" w:rsidR="006128EA" w:rsidRDefault="006128EA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525CD"/>
    <w:multiLevelType w:val="hybridMultilevel"/>
    <w:tmpl w:val="30FA6A64"/>
    <w:lvl w:ilvl="0" w:tplc="4FAA7B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51DE3"/>
    <w:multiLevelType w:val="hybridMultilevel"/>
    <w:tmpl w:val="77F44B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00487"/>
    <w:multiLevelType w:val="hybridMultilevel"/>
    <w:tmpl w:val="016E4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32390"/>
    <w:multiLevelType w:val="hybridMultilevel"/>
    <w:tmpl w:val="2578F0F4"/>
    <w:lvl w:ilvl="0" w:tplc="2176FC80"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4251B"/>
    <w:rsid w:val="0005203B"/>
    <w:rsid w:val="000954A9"/>
    <w:rsid w:val="00097F53"/>
    <w:rsid w:val="000C0B50"/>
    <w:rsid w:val="000D0CB5"/>
    <w:rsid w:val="000F49D7"/>
    <w:rsid w:val="001701A8"/>
    <w:rsid w:val="0019463E"/>
    <w:rsid w:val="001C0637"/>
    <w:rsid w:val="00211CEC"/>
    <w:rsid w:val="002436B3"/>
    <w:rsid w:val="0028082A"/>
    <w:rsid w:val="002B2E44"/>
    <w:rsid w:val="002B53F6"/>
    <w:rsid w:val="002D0A1C"/>
    <w:rsid w:val="002D6443"/>
    <w:rsid w:val="00390344"/>
    <w:rsid w:val="003B0AD5"/>
    <w:rsid w:val="003F423B"/>
    <w:rsid w:val="004031D9"/>
    <w:rsid w:val="00405D2D"/>
    <w:rsid w:val="00410B23"/>
    <w:rsid w:val="00452A43"/>
    <w:rsid w:val="00482179"/>
    <w:rsid w:val="004D5710"/>
    <w:rsid w:val="005047AF"/>
    <w:rsid w:val="0051572B"/>
    <w:rsid w:val="00531139"/>
    <w:rsid w:val="0056303C"/>
    <w:rsid w:val="005A1A55"/>
    <w:rsid w:val="005D1AB8"/>
    <w:rsid w:val="005F59B9"/>
    <w:rsid w:val="006128EA"/>
    <w:rsid w:val="00614AE2"/>
    <w:rsid w:val="00651BED"/>
    <w:rsid w:val="0068019B"/>
    <w:rsid w:val="006D2998"/>
    <w:rsid w:val="006E3391"/>
    <w:rsid w:val="006F473F"/>
    <w:rsid w:val="00785974"/>
    <w:rsid w:val="007E5A13"/>
    <w:rsid w:val="00857E37"/>
    <w:rsid w:val="00875486"/>
    <w:rsid w:val="008754BF"/>
    <w:rsid w:val="008B44A5"/>
    <w:rsid w:val="008C4A3A"/>
    <w:rsid w:val="008D1DAE"/>
    <w:rsid w:val="009035DE"/>
    <w:rsid w:val="00946B52"/>
    <w:rsid w:val="00973B36"/>
    <w:rsid w:val="00990ACE"/>
    <w:rsid w:val="009B563A"/>
    <w:rsid w:val="009B7F67"/>
    <w:rsid w:val="009E76AC"/>
    <w:rsid w:val="00A06818"/>
    <w:rsid w:val="00A12828"/>
    <w:rsid w:val="00A434CE"/>
    <w:rsid w:val="00A4410C"/>
    <w:rsid w:val="00A50A05"/>
    <w:rsid w:val="00A81562"/>
    <w:rsid w:val="00AF5C6D"/>
    <w:rsid w:val="00B1752C"/>
    <w:rsid w:val="00B17580"/>
    <w:rsid w:val="00B214B4"/>
    <w:rsid w:val="00B269D3"/>
    <w:rsid w:val="00B31423"/>
    <w:rsid w:val="00B36DA6"/>
    <w:rsid w:val="00B51ED2"/>
    <w:rsid w:val="00B60AE7"/>
    <w:rsid w:val="00B83B7D"/>
    <w:rsid w:val="00BC3B31"/>
    <w:rsid w:val="00C105E8"/>
    <w:rsid w:val="00C80F80"/>
    <w:rsid w:val="00CD7762"/>
    <w:rsid w:val="00D11589"/>
    <w:rsid w:val="00D30365"/>
    <w:rsid w:val="00D5728A"/>
    <w:rsid w:val="00D618A1"/>
    <w:rsid w:val="00D87CB3"/>
    <w:rsid w:val="00D943E7"/>
    <w:rsid w:val="00D95537"/>
    <w:rsid w:val="00E36E47"/>
    <w:rsid w:val="00E40829"/>
    <w:rsid w:val="00E417B9"/>
    <w:rsid w:val="00E74B86"/>
    <w:rsid w:val="00ED1FF1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1144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USUARIO</cp:lastModifiedBy>
  <cp:revision>6</cp:revision>
  <cp:lastPrinted>2018-03-14T14:59:00Z</cp:lastPrinted>
  <dcterms:created xsi:type="dcterms:W3CDTF">2018-03-15T14:22:00Z</dcterms:created>
  <dcterms:modified xsi:type="dcterms:W3CDTF">2018-03-15T15:47:00Z</dcterms:modified>
</cp:coreProperties>
</file>