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70DF80FF" w:rsidR="000954A9" w:rsidRPr="000954A9" w:rsidRDefault="00F956F7" w:rsidP="00624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4E2D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DER 2536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A546692" w:rsidR="000954A9" w:rsidRPr="000954A9" w:rsidRDefault="004E2DB5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4E2DB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E21858" w14:textId="77777777" w:rsidR="004E2DB5" w:rsidRPr="001F4623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Abogado Proactivo, con capacidad de liderazgo para afrontar retos en el campo laboral. Facilidad para trabajar en equipo y en condiciones de asumir cargos de responsabilidad. Amplias capacidades cognitivas y aprehensivas. Sólida formación personal, adaptable a los cambios y dispuesta a aprender. Excelente manejo de conocimientos adquiridos y análisis jurisprudencial. Compromiso, experiencia y sentido de pertenencia en abordar temas de investigación. Gran sentido de pertenencia en trabajar cuestiones que tengan relación con la protección de Derechos Humanos. </w:t>
            </w:r>
          </w:p>
          <w:p w14:paraId="16B13B26" w14:textId="34DDEA30" w:rsidR="004E2DB5" w:rsidRPr="00A50A0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4E2DB5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B455B3" w14:textId="77777777" w:rsidR="004E2DB5" w:rsidRDefault="004E2DB5" w:rsidP="004E2D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Acta de Grado de su último título académico</w:t>
            </w:r>
          </w:p>
          <w:p w14:paraId="2F8ADE88" w14:textId="77777777" w:rsidR="004E2DB5" w:rsidRDefault="004E2DB5" w:rsidP="004E2D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haber sido previamente contratado en modalidad de Asistente de investigación por más de dos (2) vigencias anuales.</w:t>
            </w:r>
          </w:p>
          <w:p w14:paraId="7A527F81" w14:textId="52E23FF9" w:rsidR="004E2DB5" w:rsidRPr="004E2DB5" w:rsidRDefault="004E2DB5" w:rsidP="004E2D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 deben tener en cuenta los requisitos de las Resoluciones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311 de 2017 Y</w:t>
            </w:r>
            <w:r w:rsidRPr="004E2DB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0479 de 2018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4E2DB5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4E2DB5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FEF3DF2" w:rsidR="004E2DB5" w:rsidRPr="000954A9" w:rsidRDefault="00E9004C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Abogado</w:t>
            </w:r>
          </w:p>
        </w:tc>
      </w:tr>
      <w:tr w:rsidR="004E2DB5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308ED8B4" w:rsidR="004E2DB5" w:rsidRPr="000954A9" w:rsidRDefault="00E9004C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310D5008" w:rsidR="004E2DB5" w:rsidRPr="000954A9" w:rsidRDefault="00E9004C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2017</w:t>
            </w:r>
          </w:p>
        </w:tc>
      </w:tr>
      <w:tr w:rsidR="004E2DB5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4E2DB5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66C4006C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</w:t>
            </w:r>
            <w:r w:rsidR="00E900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227A94F1" w14:textId="35C2C2DA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4E2DB5" w:rsidRPr="00946B52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4E2DB5" w:rsidRPr="00946B52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4E2DB5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4E2DB5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4E2DB5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4E2DB5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53596AF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E900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4E2DB5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08510DF3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</w:t>
            </w:r>
            <w:r w:rsidR="00E900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890C72B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</w:t>
            </w:r>
            <w:r w:rsidR="00E900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4E2DB5" w:rsidRPr="00946B52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4E2DB5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4E2DB5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72EC4C83" w:rsidR="004E2DB5" w:rsidRPr="000954A9" w:rsidRDefault="00E9004C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profesional graduado sin posgrado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INV DER 2563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EMPRESA Y DERECHOS HUMANOS: protección judicial desde la Responsabilidad Social Empresarial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4E2DB5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6A876B6F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E900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Derecho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2277942F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E900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No aplica </w:t>
            </w:r>
          </w:p>
        </w:tc>
      </w:tr>
      <w:tr w:rsidR="004E2DB5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25021D61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Tiempo a contratar (meses): </w:t>
            </w:r>
            <w:r w:rsidR="00E900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4E2DB5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4E2DB5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060BB8" w14:textId="77777777" w:rsidR="004E2DB5" w:rsidRPr="004E2DB5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Recolección de información casos ante las altas Cortes Colombianas que aborden el tema de Derechos Humanos y Empresa de 2012 a 2017.</w:t>
            </w:r>
          </w:p>
          <w:p w14:paraId="5AFC5F78" w14:textId="77777777" w:rsidR="004E2DB5" w:rsidRPr="004E2DB5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Selección de información casos ante las altas Cortes Colombianas que aborden el tema de Derechos Humanos y Empresa.</w:t>
            </w:r>
          </w:p>
          <w:p w14:paraId="1EE75F54" w14:textId="77777777" w:rsidR="004E2DB5" w:rsidRPr="004E2DB5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Desarrollo de conceptos Derechos Humanos y Empresa en las altas Cortes Colombianas del año 2012 al año 2014</w:t>
            </w:r>
          </w:p>
          <w:p w14:paraId="2D40E019" w14:textId="77777777" w:rsidR="004E2DB5" w:rsidRPr="004E2DB5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Desarrollo de conceptos Derechos Humanos y Empresa en las altas Cortes Colombianas del año 2014 al año 2017</w:t>
            </w:r>
          </w:p>
          <w:p w14:paraId="2CE1FCF8" w14:textId="77777777" w:rsidR="004E2DB5" w:rsidRPr="004E2DB5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Identificar los criterios en relación con los principios rectores de Naciones Unidas que han adoptado por las altas Cortes en relación con Derechos Humanos y Empresa.</w:t>
            </w:r>
          </w:p>
          <w:p w14:paraId="74B2806B" w14:textId="77777777" w:rsidR="004E2DB5" w:rsidRPr="004E2DB5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Identificar las áreas temáticas abordadas por las altas Cortes en relación con Derechos Humanos y Empresa.</w:t>
            </w:r>
          </w:p>
          <w:p w14:paraId="7EF59043" w14:textId="0C707F1E" w:rsidR="004E2DB5" w:rsidRPr="004E2DB5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Análisis de la información seleccionada</w:t>
            </w:r>
            <w:r w:rsidR="00147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47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(mediante un método cuantitativo) </w:t>
            </w:r>
            <w:bookmarkStart w:id="0" w:name="_GoBack"/>
            <w:bookmarkEnd w:id="0"/>
            <w:r w:rsidRPr="004E2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frente a criterios y áreas temáticas abordada por las altas Cortes Colombianas en relación con DDHH y Empresa.</w:t>
            </w:r>
          </w:p>
          <w:p w14:paraId="2DAC633C" w14:textId="77777777" w:rsidR="004E2DB5" w:rsidRPr="004E2DB5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Conceptualizar la información analizada frente a criterios y áreas temáticas en relación con DDHH y Empresa en Colombia.</w:t>
            </w:r>
          </w:p>
          <w:p w14:paraId="4967C93E" w14:textId="77777777" w:rsidR="004E2DB5" w:rsidRPr="004E2DB5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Elaborar y socializar un taller con el semillero Derechos Humanos y Empresa relacionado con las líneas jurisprudenciales que abordan la temática de los Derechos Humanos y Empresas en Colombia.</w:t>
            </w:r>
          </w:p>
          <w:p w14:paraId="28441AC5" w14:textId="2DA01E33" w:rsidR="004E2DB5" w:rsidRPr="000954A9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E2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Estructurar un documento como producto planteado en la metodología del proyecto INV DER 2563, con posibilidad de participar como coautor derivado del mismo.</w:t>
            </w:r>
          </w:p>
        </w:tc>
      </w:tr>
      <w:tr w:rsidR="004E2DB5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65860E2F" w:rsidR="004E2DB5" w:rsidRPr="000954A9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A1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Presentar informe de avance acorde a las obligaciones establecidas en la Órden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4E2DB5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3D84F424" w:rsidR="004E2DB5" w:rsidRPr="000954A9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4E2DB5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4E2DB5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60F8E73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219CC718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982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Recolección de información casos ante las altas Cortes Colombianas que aborden el tema de Derechos Humanos y Empresa de 2012 a 2017.</w:t>
            </w:r>
          </w:p>
        </w:tc>
      </w:tr>
      <w:tr w:rsidR="004E2DB5" w:rsidRPr="000954A9" w14:paraId="3AF80E36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4DD63F" w14:textId="2DD8B6A2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420D77F" w14:textId="4DF0B0BC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982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Selección de información casos ante las altas Cortes Colombianas que aborden el tema de Derechos Humanos y Empresa.</w:t>
            </w:r>
          </w:p>
        </w:tc>
      </w:tr>
      <w:tr w:rsidR="004E2DB5" w:rsidRPr="000954A9" w14:paraId="43C15DE5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214BFD" w14:textId="1C60A7EF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6D0E11" w14:textId="2CFBFCFB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982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Desarrollo de conceptos Derechos Humanos y Empresa en las altas Cortes Colombianas del año 2012 al año 2014</w:t>
            </w:r>
          </w:p>
        </w:tc>
      </w:tr>
      <w:tr w:rsidR="004E2DB5" w:rsidRPr="000954A9" w14:paraId="72BE07C0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998298" w14:textId="43174986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33D6A3" w14:textId="17B6F222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982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Desarrollo de conceptos Derechos Humanos y Empresa en las altas Cortes Colombianas del año 2014 al año 2017</w:t>
            </w:r>
          </w:p>
        </w:tc>
      </w:tr>
      <w:tr w:rsidR="004E2DB5" w:rsidRPr="000954A9" w14:paraId="2D285606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1EBFA6" w14:textId="6F6C8161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AB13EE" w14:textId="0038C16E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982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Identificar los criterios en relación con los principios rectores de Naciones Unidas que han adoptado por las altas Cortes en relación con Derechos Humanos y Empresa.</w:t>
            </w:r>
          </w:p>
        </w:tc>
      </w:tr>
      <w:tr w:rsidR="004E2DB5" w:rsidRPr="000954A9" w14:paraId="45024718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EA3EB8" w14:textId="1DFB2E70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74E857" w14:textId="72F412DA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982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Identificar las áreas temáticas abordadas por las altas Cortes en relación con Derechos Humanos y Empresa.</w:t>
            </w:r>
          </w:p>
        </w:tc>
      </w:tr>
      <w:tr w:rsidR="004E2DB5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48313D07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40B60456" w:rsidR="004E2DB5" w:rsidRPr="00982F76" w:rsidRDefault="00147567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Análisis de la información </w:t>
            </w:r>
            <w:r w:rsidR="004E2DB5" w:rsidRPr="00982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seleccionada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(mediante un método cuantitativo) </w:t>
            </w:r>
            <w:r w:rsidR="004E2DB5" w:rsidRPr="00982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frente a criterios y áreas temáticas abordada por las altas Cortes Colombianas en relación con DDHH y Empresa.</w:t>
            </w:r>
          </w:p>
        </w:tc>
      </w:tr>
      <w:tr w:rsidR="004E2DB5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23FF142E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169B44C9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982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Conceptualizar la información analizada frente a criterios y áreas temáticas en relación con DDHH y Empresa en Colombia.</w:t>
            </w:r>
          </w:p>
        </w:tc>
      </w:tr>
      <w:tr w:rsidR="004E2DB5" w:rsidRPr="000954A9" w14:paraId="6FF5E4B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07257D" w14:textId="475532B3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362353" w14:textId="5AED5D2F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982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y socializar un taller con el semillero Derechos Humanos y Empresa relacionado con las líneas jurisprudenciales que abordan la temática de los Derechos Humanos y Empresas en Colombia.</w:t>
            </w:r>
          </w:p>
        </w:tc>
      </w:tr>
      <w:tr w:rsidR="004E2DB5" w:rsidRPr="000954A9" w14:paraId="0EDEE33F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D46C4B" w14:textId="14BC73FE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B53E9" w14:textId="7A57C6E4" w:rsidR="004E2DB5" w:rsidRPr="00982F76" w:rsidRDefault="004E2DB5" w:rsidP="004E2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982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Estructurar un documento como producto planteado en la metodología del proyecto INV DER 2563, con posibilidad de participar como coautor derivado del mismo.</w:t>
            </w:r>
          </w:p>
        </w:tc>
      </w:tr>
      <w:tr w:rsidR="004E2DB5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4E2DB5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4E2DB5" w:rsidRPr="000954A9" w:rsidRDefault="004E2DB5" w:rsidP="004E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E2DB5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4E2DB5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0CB22A1" w:rsidR="004E2DB5" w:rsidRPr="000954A9" w:rsidRDefault="00E9004C" w:rsidP="00E90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abril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 xml:space="preserve">Página Universidad Militar Nueva Granada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6A1A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</w:t>
            </w:r>
          </w:p>
        </w:tc>
      </w:tr>
      <w:tr w:rsidR="004E2DB5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12098" w14:textId="1A186C7A" w:rsidR="003C532D" w:rsidRDefault="003C532D" w:rsidP="003C5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4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abril de 2018 2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Universidad Militar Nueva Granada - Bogotá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Carrera 11 # 101 – 80 / Primer piso Bloque 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>Centro de Investigaciones Jurídicas, Políticas y Sociales</w:t>
            </w:r>
          </w:p>
          <w:p w14:paraId="1F8C3A77" w14:textId="77777777" w:rsidR="003C532D" w:rsidRDefault="003C532D" w:rsidP="003C53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Entregar documentos foliados en sobre sellado marcado con el nombre “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INV DER 2563”.</w:t>
            </w:r>
          </w:p>
          <w:p w14:paraId="61ABB980" w14:textId="77777777" w:rsidR="003C532D" w:rsidRDefault="003C532D" w:rsidP="003C53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Entregar al funcionario: Dilia Paola Gómez Patiño</w:t>
            </w:r>
          </w:p>
          <w:p w14:paraId="11876D60" w14:textId="19027146" w:rsidR="004E2DB5" w:rsidRPr="000954A9" w:rsidRDefault="003C532D" w:rsidP="00D4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Los documentos deben ser entregados de </w:t>
            </w:r>
            <w:r w:rsidR="00D414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9:00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 a </w:t>
            </w:r>
            <w:r w:rsidR="00D414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pm</w:t>
            </w:r>
          </w:p>
        </w:tc>
      </w:tr>
      <w:tr w:rsidR="004E2DB5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DCBF2" w14:textId="77777777" w:rsidR="00D4147F" w:rsidRDefault="003C532D" w:rsidP="00D414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4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abril de 2018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Revisión a cargo de la Supervisora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del contrato, </w:t>
            </w:r>
            <w:r w:rsidRPr="003C532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Dra.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Dilia Paola Gómez Patiño</w:t>
            </w:r>
            <w:r w:rsidR="00D414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.</w:t>
            </w:r>
          </w:p>
          <w:p w14:paraId="7A246A20" w14:textId="7648DCDB" w:rsidR="004E2DB5" w:rsidRPr="000954A9" w:rsidRDefault="00D4147F" w:rsidP="00D4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Verificación</w:t>
            </w:r>
            <w:r w:rsidR="003C5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2:00 pm a 6:00 pm</w:t>
            </w:r>
          </w:p>
        </w:tc>
      </w:tr>
      <w:tr w:rsidR="004E2DB5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4E2DB5" w:rsidRPr="000954A9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D019C11" w:rsidR="004E2DB5" w:rsidRPr="000954A9" w:rsidRDefault="00D4147F" w:rsidP="004E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abril de 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  <w:t xml:space="preserve">Página Universidad Militar Nueva Granada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6A1A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</w:t>
            </w:r>
          </w:p>
        </w:tc>
      </w:tr>
      <w:tr w:rsidR="004E2DB5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4E2DB5" w:rsidRPr="000954A9" w:rsidRDefault="004E2DB5" w:rsidP="004E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4E2DB5" w:rsidRDefault="004E2DB5" w:rsidP="004E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4E2DB5" w:rsidRPr="000954A9" w:rsidRDefault="004E2DB5" w:rsidP="004E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E2DB5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4E2DB5" w:rsidRPr="000954A9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1F24CB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668BB4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TH-GT-F-4, Revisión No. 7, Solicitud Contrato por OPS</w:t>
            </w:r>
          </w:p>
          <w:p w14:paraId="3F0A7A3E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IN-IV-F-26, Revisión No. 1 – Concertación Entregables según OPS</w:t>
            </w:r>
          </w:p>
          <w:p w14:paraId="10006E20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3.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Fotocopia de Cédula de Ciudadanía vigente (amarilla con hologramas) al 150% </w:t>
            </w:r>
          </w:p>
          <w:p w14:paraId="7B8D6DAE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Fotocopia de Diploma y Acta de Grado o título que acredite la respectiva profesión </w:t>
            </w:r>
          </w:p>
          <w:p w14:paraId="7BB5A4EB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Fondo de Pensiones AFP (Aseguradora de Fondos de Pensiones) actualizado no mayor a 15 días y que su estado sea ACTIVO/COTIZANTE/MODALIDAD INDEPENDIENTE.</w:t>
            </w:r>
          </w:p>
          <w:p w14:paraId="0284BD31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6.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EPS (Entidad Promotora de Salud), Actualizado, no mayor a 15 días y que su estado sea ACTIVO/COTIZANTE/MODALIDAD INDEPENDIENTE.</w:t>
            </w:r>
          </w:p>
          <w:p w14:paraId="395AB0FB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Afiliación a ARL, Actualizado, no mayor a 15 días y que su estado sea ACTIVO/COTIZANTE/MODALIDAD INDEPENDIENTE.</w:t>
            </w:r>
          </w:p>
          <w:p w14:paraId="67445F28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Registro Único Tributario (RUT) actualizado (como mínimo vigencia 2017)</w:t>
            </w:r>
          </w:p>
          <w:p w14:paraId="4503676F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Compromiso de Confidencialidad</w:t>
            </w:r>
          </w:p>
          <w:p w14:paraId="2EA3E85D" w14:textId="77777777" w:rsidR="001F24CB" w:rsidRPr="00306EAE" w:rsidRDefault="001F24CB" w:rsidP="001F2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Examen Ocupacional de Ingreso (Cuando el contrato sea mayor a treinta días)</w:t>
            </w:r>
          </w:p>
          <w:p w14:paraId="25A91C7E" w14:textId="611605DC" w:rsidR="001F24CB" w:rsidRPr="00FC3CF7" w:rsidRDefault="001F24CB" w:rsidP="001F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11.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306E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Formato de Seguridad Social Contratista</w:t>
            </w:r>
          </w:p>
        </w:tc>
      </w:tr>
      <w:tr w:rsidR="004E2DB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4E2DB5" w:rsidRPr="00A50A0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4E2DB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4E2DB5" w:rsidRPr="00A50A0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4E2DB5" w:rsidRPr="00A50A0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4E2DB5" w:rsidRPr="00A50A0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4E2DB5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4E2DB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7363E3" w14:textId="77777777" w:rsidR="001F24CB" w:rsidRDefault="001F24CB" w:rsidP="001F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 si contiene todos los requisitos del punto 10.</w:t>
            </w:r>
          </w:p>
          <w:p w14:paraId="28392779" w14:textId="43DACFCA" w:rsidR="004E2DB5" w:rsidRDefault="001F24CB" w:rsidP="001F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 llega a faltar 1 documento será rechazado.</w:t>
            </w:r>
          </w:p>
        </w:tc>
      </w:tr>
      <w:tr w:rsidR="004E2DB5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4AE12B9" w:rsidR="004E2DB5" w:rsidRDefault="001F24CB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Las postulaciones que no cumplan con el perfil no serán tomadas en consideración y serán causal de rechazo.</w:t>
            </w:r>
          </w:p>
        </w:tc>
      </w:tr>
      <w:tr w:rsidR="004E2DB5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39A98D" w14:textId="77777777" w:rsidR="001F24CB" w:rsidRDefault="001F24CB" w:rsidP="001F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 si contiene todos los requisitos del punto 3.</w:t>
            </w:r>
          </w:p>
          <w:p w14:paraId="56BC9CC5" w14:textId="2C2A774A" w:rsidR="004E2DB5" w:rsidRDefault="001F24CB" w:rsidP="001F2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 llega a faltar 1 documento será rechazado.</w:t>
            </w:r>
          </w:p>
        </w:tc>
      </w:tr>
      <w:tr w:rsidR="004E2D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4E2DB5" w:rsidRDefault="004E2DB5" w:rsidP="004E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4E2DB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9A6BAD9" w:rsidR="004E2DB5" w:rsidRPr="00A50A05" w:rsidRDefault="004E2DB5" w:rsidP="004E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1F24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Los candidatos que presenten un empate presentarán un examen escrito de competencias</w:t>
            </w:r>
          </w:p>
        </w:tc>
      </w:tr>
      <w:tr w:rsidR="001F24CB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7CC4C40" w:rsidR="001F24CB" w:rsidRDefault="001F24CB" w:rsidP="001F2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Los candidatos que presenten un empate presentarán una entrevista.</w:t>
            </w:r>
          </w:p>
        </w:tc>
      </w:tr>
      <w:tr w:rsidR="001F24CB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4B823C5" w:rsidR="001F24CB" w:rsidRPr="000954A9" w:rsidRDefault="001F24CB" w:rsidP="001F2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xxx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xxx,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xxxxxxxxx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xxxxxxx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7B62F" w14:textId="77777777" w:rsidR="00EF2130" w:rsidRDefault="00EF2130" w:rsidP="00B83B7D">
      <w:pPr>
        <w:spacing w:after="0" w:line="240" w:lineRule="auto"/>
      </w:pPr>
      <w:r>
        <w:separator/>
      </w:r>
    </w:p>
  </w:endnote>
  <w:endnote w:type="continuationSeparator" w:id="0">
    <w:p w14:paraId="68F47022" w14:textId="77777777" w:rsidR="00EF2130" w:rsidRDefault="00EF213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3FC95" w14:textId="77777777" w:rsidR="00EF2130" w:rsidRDefault="00EF2130" w:rsidP="00B83B7D">
      <w:pPr>
        <w:spacing w:after="0" w:line="240" w:lineRule="auto"/>
      </w:pPr>
      <w:r>
        <w:separator/>
      </w:r>
    </w:p>
  </w:footnote>
  <w:footnote w:type="continuationSeparator" w:id="0">
    <w:p w14:paraId="23789ABB" w14:textId="77777777" w:rsidR="00EF2130" w:rsidRDefault="00EF213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655A7"/>
    <w:multiLevelType w:val="hybridMultilevel"/>
    <w:tmpl w:val="920E8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47567"/>
    <w:rsid w:val="00147FFA"/>
    <w:rsid w:val="001701A8"/>
    <w:rsid w:val="0019463E"/>
    <w:rsid w:val="001C0637"/>
    <w:rsid w:val="001F24CB"/>
    <w:rsid w:val="002436B3"/>
    <w:rsid w:val="0028082A"/>
    <w:rsid w:val="002B2E44"/>
    <w:rsid w:val="002B53F6"/>
    <w:rsid w:val="002D0A1C"/>
    <w:rsid w:val="002D6443"/>
    <w:rsid w:val="00390344"/>
    <w:rsid w:val="003B0AD5"/>
    <w:rsid w:val="003C532D"/>
    <w:rsid w:val="003F423B"/>
    <w:rsid w:val="00405D2D"/>
    <w:rsid w:val="00410B23"/>
    <w:rsid w:val="004E2DB5"/>
    <w:rsid w:val="005047AF"/>
    <w:rsid w:val="00531139"/>
    <w:rsid w:val="0056303C"/>
    <w:rsid w:val="005A1A55"/>
    <w:rsid w:val="005D1AB8"/>
    <w:rsid w:val="005E2775"/>
    <w:rsid w:val="00614AE2"/>
    <w:rsid w:val="00624CC5"/>
    <w:rsid w:val="00651BED"/>
    <w:rsid w:val="006F473F"/>
    <w:rsid w:val="00875486"/>
    <w:rsid w:val="008754BF"/>
    <w:rsid w:val="008B44A5"/>
    <w:rsid w:val="008D1DAE"/>
    <w:rsid w:val="009035DE"/>
    <w:rsid w:val="00946B52"/>
    <w:rsid w:val="00973B36"/>
    <w:rsid w:val="00982F7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80F80"/>
    <w:rsid w:val="00CD7762"/>
    <w:rsid w:val="00D11589"/>
    <w:rsid w:val="00D30365"/>
    <w:rsid w:val="00D4147F"/>
    <w:rsid w:val="00D618A1"/>
    <w:rsid w:val="00E36E47"/>
    <w:rsid w:val="00E40829"/>
    <w:rsid w:val="00E9004C"/>
    <w:rsid w:val="00ED1FF1"/>
    <w:rsid w:val="00EF2130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Tatiana Merchán</cp:lastModifiedBy>
  <cp:revision>2</cp:revision>
  <cp:lastPrinted>2018-04-02T20:30:00Z</cp:lastPrinted>
  <dcterms:created xsi:type="dcterms:W3CDTF">2018-04-02T20:43:00Z</dcterms:created>
  <dcterms:modified xsi:type="dcterms:W3CDTF">2018-04-02T20:43:00Z</dcterms:modified>
</cp:coreProperties>
</file>