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DE" w:rsidRDefault="00BA3BDE" w:rsidP="00BA3BDE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7 GRUPO 02 </w:t>
      </w:r>
    </w:p>
    <w:p w:rsidR="00BA3BDE" w:rsidRDefault="00BA3BDE" w:rsidP="00BA3BDE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AUDITORIO AULAS II</w:t>
      </w:r>
    </w:p>
    <w:p w:rsidR="00BA3BDE" w:rsidRDefault="00BA3BDE" w:rsidP="00BA3BDE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CARACTERÍSTICAS TÉCNICAS MÍNIMAS OBLIGATORIAS</w:t>
      </w:r>
    </w:p>
    <w:p w:rsidR="00BA3BDE" w:rsidRDefault="00BA3BDE" w:rsidP="00BA3BDE">
      <w:pPr>
        <w:tabs>
          <w:tab w:val="left" w:pos="900"/>
        </w:tabs>
        <w:jc w:val="center"/>
        <w:rPr>
          <w:rFonts w:ascii="Arial" w:hAnsi="Arial" w:cs="Arial"/>
          <w:b/>
          <w:color w:val="FF0000"/>
          <w:lang w:val="es-ES"/>
        </w:rPr>
      </w:pPr>
    </w:p>
    <w:tbl>
      <w:tblPr>
        <w:tblW w:w="9824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752"/>
        <w:gridCol w:w="1559"/>
        <w:gridCol w:w="4536"/>
        <w:gridCol w:w="1701"/>
        <w:gridCol w:w="1276"/>
      </w:tblGrid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CONDICIONES OBLIGATORIAS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Marca (Ofertada)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Folio / Ubicación en el diseño propuesto  diseño</w:t>
            </w: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7"/>
                <w:szCs w:val="17"/>
              </w:rPr>
              <w:t>Video proyector para instalación fija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video proyector para Instalación fija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--Mínimo 5000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Lumens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ANSI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--Resolución nativa WUXGA (1920 x 1200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pix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). Formato 16:9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ó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16:10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 Entradas: VGA, Vídeo, S-vídeo, Vídeo componentes, DVI, HDMI,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--Puertos para Control RS232c y/o Ethernet.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--vida útil de la lámpara superior a 3,000 horas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--Lente motorizado con zoom óptico de 40% mínimo y desplazamiento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(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shift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) motorizado mínimo de 60% adicional en el vertical y 10% en el horizontal.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– Debe ser de alta durabilidad, diseñado resistente al polvo y de mínimo requerimiento de mantenimiento.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Telón eléctrico fijo, de Proyección Frontal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Telón de Proyección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Superficie elaborada en material vinilo,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retardante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 llama. Color blanco mate de alta efectividad con 1,5 de ganancia lumínica a 0º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--Área visual de 2,2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x 3,6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aprox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(formato 16:9)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–Motor in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roller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 120VAC.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–Interfaz para control a bajo voltaje.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–Incluir elementos de instalación a estructura de parrilla en techo.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--Debe contar con Certificaciones de seguridad: UL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ó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cUL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Sistema de Enrutamiento AV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multiformato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y control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Sistema de enrutamiento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multiformato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el cual debe permitir la recepción y salidas de diferentes formatos de video y audio según diseño, propuesto para la solución, en todos los casos se debe contemplar como mínimo 2 entradas y salidas adicionales para imprevistos o respaldo.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El sistema puede ser compuesto por uno o varios equipos que permitan el enrutamiento.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Debe recibir todas las señales de video generados dentro del auditorio. y debe ser controlable remotamente,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De poseer control con puesto de red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Ehternet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10/100BT puertos seriales, IR, y demás entradas digitales que se requieran según diseño. debe contar con Gateway que permita realizar presentaciones inalámbricas desde computadores y dispositivos móviles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--Incluye fuente de suministro externa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PoDM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para alimentación de receptores y transmisores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HdbaseT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remotos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Debe permitir la alimentación de receptores y transmisores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HdbaseT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remotos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(DMPS3-4K-350-C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Airmedia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>Se debe entregar, diseño conceptual de ubicación de los equipos a suministrar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Transmisores y Receptores de audio y video en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HdbaseT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transmisor de audio y video en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HdbaseT</w:t>
            </w:r>
            <w:proofErr w:type="spellEnd"/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Debo contener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Una entra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da HDMI v1.3C, con ancho banda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mínimo 165 MHz y Compatible HDCP, DVI,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displaypórt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Una (1) entrada de video RGBHV, operables como video Compuesto, S-video, componentes, VGA.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Una entrada de audio estéreo a nivel de línea. (para PC).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-Panel adicional o auto contenido con conectores de señales para caja de pared.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(Referencia no Obligatoria CRESTRON DM-TX)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Todas las señales de video análogas o digitales de entrada son convertidas a video digital a la salida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HDbaseT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con calidad hasta 1080p60 “Deep color”, con rango de transmisión mínimo 50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Receptor de Señales de A/V en estándar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HdbaseT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Debe contener como mínimo: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-Un puerto de salida A/V digital HDMI compatible DVI,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displayport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y HDCP.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-Un Puerto de entrada, en formato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HDbaseT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sobre cable UTP / STP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cat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5 / 6 que permita el recibo de señales proveniente de distancias de mínimo 50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en longitud de cable, con resoluciones desde video estándar (640x 480 pixeles) hasta full HD (1920 x 1080/60p).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Salidas para control IR y RS232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(Referencia no Obligatoria CRESTRON DM-TXCRESTRON DM-RMC-4K)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Cámaras de video motorizada PTZ, Full HD.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Cámaras de video motorizada PTZ, Full HD.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Controlable remotamente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, con memorias de posicionamiento. Salidas simultáneas 1080/60P 3G-SDI, HDMI, H.264 comprimid</w:t>
            </w:r>
            <w:r>
              <w:rPr>
                <w:rFonts w:ascii="Arial" w:eastAsia="Arial" w:hAnsi="Arial" w:cs="Arial"/>
                <w:sz w:val="18"/>
                <w:szCs w:val="18"/>
              </w:rPr>
              <w:t>o vía IP.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Zoom óptico 30x, Zoom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digital 12x.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-Puerto de control serial Rs422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-Memoria interna para grabación de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presets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Switcher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multiformato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para producción de Video.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Switcher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multiformato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Debe contener como mínimo: 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Cuatro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4) entradas de video digital HD-SDI,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Dos (2) entrada de HDMI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Dos (2) salidas de video Digital HD-SDI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Una (1) salida de vídeo digital HDMI, una salida de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multiviewer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HDMI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-Efectos de transición y memorias para grabado de configuraciones.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-Puerto de control Serial RS232c. Para conexión con procesador de control.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Distribuidor HDMI.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Distribuidores HDMI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Cada distribuidor debe contemplar como mínimo: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-Una Entrada, cuatro salidas, -Ancho de banda de 165 MHz -compatible HDCP.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(Este Distribuidor puede ser integrado o Independiente)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Codificador /decodificador 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para Videoconferencia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Un (1) Codificador /decodificador para Videoconferencia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>Características: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-Para captura y transmisión de video hasta EN resolución HD (1920 x 1080P)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-protocolo de comunicación estándar H.323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 Soporta protocolo de transferencia ITU-T H.239 para compartición de data. Compresión en video hasta H.264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high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profile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compresión en audio MPEG4 AAC, G711/ G722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 Protocolo para control de cámaras remotas H.224, H.281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– Cancelación de eco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 Puerto de Red ethernet 10/100/1000bT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-Dos Puertos de entrada HDMI ó DVI para cámara y señales de PC: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-dos Puertos de salida HDMI ó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DVI.para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monitores.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-Puertos de entrada y salida de audio análogo, adicional audio embebido en la salida HDMI. -Controlable remotamente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-El sistema ofertado debe ser compatible con servicio de web conferencia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Lifesize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Cloud que posee la Universidad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(Referencia no Obligatoria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LifeSize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ICON 600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Monitor de 40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. (retorno en escenario)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Un monitor de 40 Pulgadas para retorno del escenario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-Tipo LCD, ó LED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-Resolución Full HD (1920 x 1080). -Entradas Video compuesto, Video componentes, HDMI.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-Parlantes auto contenidos.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-Puerto de control Serial RS232c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Monitor TV/video. (Monitoreo en cabina)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Un Monitor de TV/Video Monitor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mínimo 27”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para la cabina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LCD O LED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-Resolución: 1920 x 1080.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-Con entradas: video, VGA, 2xHDMI., -audio estéreo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-Control Remoto IR.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Capturador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de señal de audio y video para PC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Conversor de HDMI a USB para conexión y generación de conferencias por Skype,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Hangout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Blackboard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y similares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Computador portátil Para Atril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Dos (2) Computador portátil Uno (1) Para el Atril y otro (1) Computador portátil para cuarto de control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--Procesador Core i7, de Última Generación.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--Pantalla 114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1920 x 1080 pixeles --Tarjeta de video independiente con 2GB RAM --Disco Duro 256 GB SSD ó 1TB HDD --Conectividad BLUETOOTH, HDMI, USB,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Display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Port,  WIFI, 802.11a/b/g/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ac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--Sistema operativo Windows 8.1 ó Windows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Computador portátil para Conexión y Soporte para Web conferencia en cabina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--Procesador Core i7, de Última Generación.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--Pantalla 14 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1920 x 1080 pixeles --Tarjeta de video independiente con 2GB RAM --Disco Duro 256 GB SSD ó 1TB HDD --Conectividad BLUETOOTH, HDMI, USB, WIFI.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--Sistema operativo Windows 8.1 ó Windows 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Sistema de audio digital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procesador de Procesamiento a 7.1 canales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-Con salidas discretas a nivel de línea balanceado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-Múltiples Entradas: HDMI, Audio digital SPDIF óptico y coaxial,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--Entrada Audio estéreo discreta en Conectores RCA ó XLR.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-Puerto Ethernet y puerto de control RS-232c. -Puerto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>USB para dispositivo externo de almacenamiento de audio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-Permite decodificación de múltiples formatos envolvente (DTS, dolby ) y emulación múltiples formatos envolvente (DTS dolby)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Amplificador de audio (Subwoofer)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-De uno o dos canales.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-700 vatios /canal @ 8 ohm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-Respuesta en frecuencia: 10Hz-21Khz (-1db) -protección de temperatura, limitador de audio, limitador de corriente pico, protección a corto circuito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Tres (3) Amplificador de audio. (Canal L, R, C, SL, SR. SB)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-Dos Canales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-Operación con cargas desde 2 hasta 8 ohmios.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-450 vatios /canal @ 8 ohm @ THD &lt; 1%, -Respuesta en frecuencia: 10Hz-25Khz (-10db) -protección de temperatura, limitador de nivel de audio, limitador de corriente pico, protección a corto circuito.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-Con DSP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Parlante auto amplificado Full Rango Doble Vía. (Retorno escenario)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-Respuesta en frecuencia: 60Hz-20Khz (-3b) -Presión sonora máxima: 126dB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-Angulo de cobertura: 90 grados en horizontal x 50 grados en vertical.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-Potencia sugerida: 500w (prevalece la presión sonora máxima solicitada)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Siete (7) Parlante Full Rango Doble Vía. (Canales SL, SR, SB)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-Respuesta en frecuencia: 60Hz-20Khz (-3db) -Sensibilidad: 94db (1W/1mt) presión sonora máxima: 123dB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Ángulo de cobertura: 90 x 50 grados. -Potencia: 200W RMS / 800W pico -Impedancia no inferior a 8 ohmios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Parlante para Frecuencias Bajas.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Transductor LF de 18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pulg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-Respuesta en frecuencia mínimo: 45Hz- 700Hz (-10db)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-Sensibilidad: 100db (1W/1mt) mínimo depresión sonora máxima a máxima potencia: 132dB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-Cobertura omnidireccional.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-Potencia sugerida: 500 WRMS / 2000 W pico (prevalecen la sensibilidad y presión sonora máxima solicitadas)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-Debe tenerse precaución en las dimensiones del parlante, debido al sitio a ubicar en la embocadura del escenario.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Tres (3) Parlantes Full Rango Doble Vía (Canales L, R)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Doble vía,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biamplificado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Respuesta en frecuencia mínima: 60Hz-20Khz (10db)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Sensibilidad mínima de 95 dB (1w/ 1m) -Presión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sonora mínimo de 126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db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 máximo continuo,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Ángulo de cobertura 40 a 50 grado vertical, 90 a 100 grados horizontal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Potencia aprox. de 350 W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rms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, 1400 W pico. (prevalecen los niveles de presión sonora y sensibilidad)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Debe tenerse precaución en las dimensiones del parlante, debido al sitio a ubicar en la embocadura del escenario.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Mezclador de audio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mezclador de audio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-De procesamiento analógico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-32 canales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Mic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/ línea monofónica, y 2 canales estéreo L/R. ,16 buses de salida, balanceado: 20 buses Auxiliares de salida, 8 mono y 6 estéreo y 8 efectos + 10 GEQ (ecualizador gráfico)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Micrófonos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Micrófono Inalámbrico de mano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-Sistema sintetizado en banda UHF, que permita al menos operación de 10 sistemas simultáneos en el mismo recinto.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-Receptor doble antena removible, sistema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Diversity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-Transmisor con cápsula dinámica cardiode con respuesta en frecuencia para calidad vocal mínimo (70Hz- 15 KHz)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Micrófono Inalámbrico de Solapa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-Sistema sintetizado en banda UHF, que permita al menos operación de 10 sistemas simultáneos en el mismo recinto.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-Receptor doble antena removible, sistema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Diversity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-Transmisor con cápsula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electret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cardiode con respuesta en frecuencia para calidad vocal mínimo (70Hz- 15 KHz)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Dos  (2) Micrófono Vocal de mano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-Capsula dinámica cardiode con respuesta en frecuencia para calidad vocal (50Hz- 15 KHz), -sensibilidad 1,88mv/pascal,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Dos (2) Micrófonos Vocal tipo cuello de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ganzo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para Uno para el Pódium y otro para la Cabina</w:t>
            </w:r>
          </w:p>
          <w:p w:rsidR="00BA3BDE" w:rsidRPr="006C2AA3" w:rsidRDefault="00BA3BDE" w:rsidP="001F6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-Capsula condensadora cardiode con respuesta en frecuencia para calidad vocal (50Hz- 17 KHz)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 Parlante de monitoreo en cabina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Woofer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4 pulgadas y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tweeter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1 pulgada - Entradas RCA, entrada auxiliar 1/8-pulgada estéreo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-Salida de auriculares de 1/8 de pulgada -Control de volumen en el panel frontal -Acabado laminado de vinilo negro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 (1)Distribuidor de antenas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Splitter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activo de 5 vías -Banda UHF (470-952 MHz)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equipos de aislamiento por transformador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Conectores RCA / XLR, Respuesta en frecuencia 10Hz-50KHz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tipo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ART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dPDB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Control y gestión de cámaras, audio y video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Router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Wifi -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-Para conectividad inalámbrica del sistema de control.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-802.11 g/b/a. 4 puertos 10/100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Capacidad 500 usuarios.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La universidad posee para su sistema de control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WiFi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la controladora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Ruckus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Pantalla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touch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móvil de mínimo </w:t>
            </w:r>
            <w:proofErr w:type="gram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7”  para</w:t>
            </w:r>
            <w:proofErr w:type="gram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Control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Inalámbrica Conectividad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Wi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-fi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Panel para control de cámaras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Capacidad de manejo de mínimo 3 cámaras de video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PTZ, compatible con las cámaras a suministrar. Con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Joistick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físico para control de posición. Capacidad de hacer grabación y llamado de mínimo 6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presets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por cámara de video.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Interface de control para selección de control de cámaras. que permita seleccionar el control de cámaras desde el panel de control o desde la pantalla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touch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Control de Iluminación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Banco de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dimmers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, para control de luz Escénica.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Correspondiente al control de luminarias LED a 120 VAC.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Mínimo 4 canales de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switcheo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para aplicaciones de 120V.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Feed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individual por canal. 16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Amp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por canal.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Incluye gabinete metálico para su instalación, y respectivos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breakers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protección.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Integración al sistema de control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Conversor SACN3 a DMX (Gateway)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- 2 puertos DMX/RMX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install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gateway</w:t>
            </w:r>
            <w:proofErr w:type="spellEnd"/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Distribuidor DMX 1:4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DMX SOFTWARE CON BUNDLE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 Software para PC/ MAC con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bundle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para DMX 512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Luminarias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Seis (6) Luminarias LED Tipo Elipsoidal.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-De cuerpo compacto. Angulo fijo de proyección entre 18 y 36 grados. 80W LED blanco, ajustable en temperatura 2700K-6000K, Obturadores para encuadre de luz. debe incluir Incluye Gancho de colgar,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portafiltros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conector tipo Nema 5-15 e Iris y un kit de filtros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eis (6) Luminarias LED Tipo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Fresnel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-De cuerpo compacto, con lente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fresnel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4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-Ángulo fijo de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proyección ajustable entre 14 y 77 grados.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-80W LED blanco con temperatura variable 2700K-6000K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-Obturadores para encuadre de luz -incluye banderas,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portafiltros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gancho de colgar y conector tipo Nema 5-15, un kit de filtros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Mesa de trabajo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Una (1) Mesa de trabajo y funcionamiento de equipos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Para ubicación de los equipos en cabina, en su totalidad, se debe entregar, diseño conceptual de ubicación de los equipos a suministrar en la mesa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Rack estándar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19”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Rack (180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cms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aprox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) Elaborado en metal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Incluye: paneles, bandejas para instalación de equipos,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Multitoma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AC para conexión de equipos, ruedas para su desplazamiento, tapas laterales. Se debe entregar, diseño conceptual de ubicación de los equipos a suministrar en el rack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Caja de piso Para conectividad A/V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Dos (2) Cajas de piso, para conectividad A/V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De empotrar en piso de escenario de madera.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La caja debe ser Metálica, pintura electrostática al horno. Con tapa abisagrada y boca ratón para paso de cableado, debe soportar ca</w:t>
            </w:r>
            <w:r>
              <w:rPr>
                <w:rFonts w:ascii="Arial" w:eastAsia="Arial" w:hAnsi="Arial" w:cs="Arial"/>
                <w:sz w:val="18"/>
                <w:szCs w:val="18"/>
              </w:rPr>
              <w:t>rgas puntuales de más de 200 Kg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peso.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-Incluye el panel de conectividad con conectores de audio, video y control que sean necesarios.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lastRenderedPageBreak/>
              <w:t>Adicionalmente, toma eléctrica regulada doble Nema 5-15 y conector RJ45 para red ethernet.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Paneles de conectividad A/V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 deben suministrar los paneles de conectividad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A/V, Para instalación en caja terminal de pared, Con conectores de audio, video y control que sean necesarios. -Incluye toma eléctrica regulada doble Nema 5-15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Panel de conectividad en Rack.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 deben suministrar paneles de conectividad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para instalación en rack estándar 19 pl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Con conectores de audio, video y control que sean necesarios.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-Incluye toma eléctrica regulada doble Nema 5-15 y conector RJ45 para red ethernet.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Soporte fijo para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videoproyector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 debe suministrar un (1) Soporte fijo para video proyector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el cual debe contar con: Mástil telescópico Metálico, que permita ajuste de altura entre 1,0 y 1,5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y desmonte rápido del equipo.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-Pintura electrostática, color por definir. Cuenta con de adecuado aislamiento eléctrico/metálico a la estructura de la edificación. y sistema de seguridad de prevención de incidentes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Soporte de piso para monitor de Retorno.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 debe suministrar un (1) soporte de piso para monitor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de Retorno, Angulo de inclinación del monitor debe ser ajustable, Con ruedas para su desplazamiento y manijas de agarre. Cubierto arquitectónicamente acorde con el acabado del auditorio.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Atril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Se debe proveer un (1) Atril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elaborado en madera, el cual debe incluir los paneles de A/v para conexión a caja de piso. 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-Incluye panel A/v para conexión de PC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portatil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-Slot para conexión de micrófono cuello de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ganzo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-Soporte de pantalla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touch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teclado y mouse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El diseño del atril deberá ser acordado por el supervisor de contrato e interventor por parte de la Universidad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Cables, conectores de Audio, video, y marcación adhesiva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El proponente deberá contemplar en su propuesta económica y técnica los cables conectores de Audio, video, y marcación adhesiva, necesarios para la correcta instalación conexión de la totalidad de equipos, acorde a diagrama unifilares que se elaboren. -elementos de óptima calidad de reconocidas marcas como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Belden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Gepco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canare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Swtichcraft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neutrik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entre otras.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-La marcación de la totalidad de cables incluye información de: numero consecutivo, rack-equipo y conexión proveniente, rack- equipo y conexión entrante, acorde a diagramas unifilares que se elaboren. auto- adhesivo impreso en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Injet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o laser, y de excelente calidad y durabilidad.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soportes para instalación de equipos en techo o muros del auditorio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El proponente deberá contemplar en su propuesta económica y técnica los soportes necesarios para la correcta instalación  de Parlantes, cámaras, antenas, etc.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Todos con acabados en pintura electrostática al horno, y con elementos de aislamiento eléctrico ó metálico a la estructura de la edificación.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Base de Micrófono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Dos (2) Bases de mesa para micrófono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De excelente presentación y calidad.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Dos (2) Bases de piso, para micrófono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de excelente presentación y calidad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Barraje de distribución eléctrica para iluminación artística.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Barraje de Longitud de 4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-Tubo AN 1 1⁄2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para soporte de luminarias. -6 Circuitos para luminaria LED en toma doble Nema 5-15 de panel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-1 Circuito directo en toma tipo Nema L5-15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-1 Puntos de conexión de control DMX512 para luminarias robóticas, en conector XLR5F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-Caja de empalme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inspeccionable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con borneras de riel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-numeración autoadhesiva, visible, para cada circuito.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-Incluye accesorios para agarre a estructura del techo,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 xml:space="preserve">Un (1) Barraje de distribución de Longitud de 6 </w:t>
            </w:r>
            <w:proofErr w:type="spellStart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mts</w:t>
            </w:r>
            <w:proofErr w:type="spellEnd"/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--Tubo AN 1 1⁄2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plg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para soporte de luminarias. -6 Circuitos para luminaria LED en toma doble Nema 5-15 de panel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-1 Circuito directo en toma tipo Nema L5-15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-1 Puntos de conexión de control DMX512 para luminarias robóticas, en conector XLR5F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-Caja de empalme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inspeccionable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con borneras de riel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-numeración autoadhesiva, visible, para cada circuito.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-Incluye accesorios para agarre a estructura del techo,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A3BDE" w:rsidRPr="006C2AA3" w:rsidTr="001F6ED2">
        <w:trPr>
          <w:trHeight w:val="24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MANO DE OBRA E INSTALACION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t>Mano de obra de instalación</w:t>
            </w:r>
            <w:r w:rsidRPr="006C2AA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>Incluye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-Elaboración de diagramas de interconexión de audio, video, control. en formato </w:t>
            </w:r>
            <w:proofErr w:type="spellStart"/>
            <w:r w:rsidRPr="006C2AA3">
              <w:rPr>
                <w:rFonts w:ascii="Arial" w:eastAsia="Arial" w:hAnsi="Arial" w:cs="Arial"/>
                <w:sz w:val="18"/>
                <w:szCs w:val="18"/>
              </w:rPr>
              <w:t>Acad</w:t>
            </w:r>
            <w:proofErr w:type="spellEnd"/>
            <w:r w:rsidRPr="006C2AA3">
              <w:rPr>
                <w:rFonts w:ascii="Arial" w:eastAsia="Arial" w:hAnsi="Arial" w:cs="Arial"/>
                <w:sz w:val="18"/>
                <w:szCs w:val="18"/>
              </w:rPr>
              <w:t>, previos y finales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-Participación en reuniones de obra y coordinación de labores que el contratante considere necesarias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-Programación total del sistema de control. -Instalación de racks y muebles técnicos. -instalación de equipos.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>-Cableado, y respectiva marcación acorde a planos.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br/>
              <w:t xml:space="preserve">-Curso de operación al personal de designe la Universidad, dictado por ingenieros Calificados, en la operación de los equipos adquiridos. </w:t>
            </w:r>
          </w:p>
          <w:p w:rsidR="00BA3BDE" w:rsidRPr="006C2AA3" w:rsidRDefault="00BA3BDE" w:rsidP="001F6E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C2AA3">
              <w:rPr>
                <w:rFonts w:ascii="Arial" w:eastAsia="Arial" w:hAnsi="Arial" w:cs="Arial"/>
                <w:sz w:val="18"/>
                <w:szCs w:val="18"/>
              </w:rPr>
              <w:t>Mínimo tres secciones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C2AA3">
              <w:rPr>
                <w:rFonts w:ascii="Arial" w:eastAsia="Arial" w:hAnsi="Arial" w:cs="Arial"/>
                <w:sz w:val="18"/>
                <w:szCs w:val="18"/>
              </w:rPr>
              <w:t xml:space="preserve"> no continuas el mismo día y total de horas mínimas de capacitación 24 horas.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DE" w:rsidRPr="006C2AA3" w:rsidRDefault="00BA3BDE" w:rsidP="001F6E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DE"/>
    <w:rsid w:val="00966114"/>
    <w:rsid w:val="00B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0268-64A6-4F7A-A390-114B8DD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2867</Words>
  <Characters>15769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2018-08-14T20:02:00Z</dcterms:created>
  <dcterms:modified xsi:type="dcterms:W3CDTF">2018-08-14T20:05:00Z</dcterms:modified>
</cp:coreProperties>
</file>