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F92B4" w14:textId="4413B25E" w:rsidR="000B5BBF" w:rsidRDefault="000B5BBF" w:rsidP="00DF7859">
      <w:pPr>
        <w:spacing w:after="0" w:line="276" w:lineRule="auto"/>
        <w:jc w:val="right"/>
        <w:rPr>
          <w:rFonts w:ascii="Arial" w:hAnsi="Arial" w:cs="Arial"/>
          <w:sz w:val="20"/>
          <w:szCs w:val="20"/>
          <w:lang w:val="es-CO"/>
        </w:rPr>
      </w:pPr>
      <w:r w:rsidRPr="000B5BBF">
        <w:rPr>
          <w:rFonts w:ascii="Arial" w:hAnsi="Arial" w:cs="Arial"/>
          <w:sz w:val="20"/>
          <w:szCs w:val="20"/>
          <w:lang w:val="es-CO"/>
        </w:rPr>
        <w:t xml:space="preserve">Fecha: </w:t>
      </w:r>
      <w:r w:rsidRPr="000B5BBF">
        <w:rPr>
          <w:rFonts w:ascii="Arial" w:hAnsi="Arial" w:cs="Arial"/>
          <w:sz w:val="20"/>
          <w:szCs w:val="20"/>
          <w:highlight w:val="yellow"/>
          <w:lang w:val="es-CO"/>
        </w:rPr>
        <w:t>DD/MM/AAAA</w:t>
      </w:r>
    </w:p>
    <w:p w14:paraId="6C8CF758" w14:textId="77777777" w:rsidR="00DF7859" w:rsidRPr="000B5BBF" w:rsidRDefault="00DF7859" w:rsidP="00DF7859">
      <w:pPr>
        <w:spacing w:after="0" w:line="276" w:lineRule="auto"/>
        <w:jc w:val="right"/>
        <w:rPr>
          <w:rFonts w:ascii="Arial" w:hAnsi="Arial" w:cs="Arial"/>
          <w:sz w:val="20"/>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21"/>
      </w:tblGrid>
      <w:tr w:rsidR="000B5BBF" w:rsidRPr="000B5BBF" w14:paraId="149BD982" w14:textId="1EBEE44F" w:rsidTr="000B5BBF">
        <w:tc>
          <w:tcPr>
            <w:tcW w:w="1129" w:type="dxa"/>
          </w:tcPr>
          <w:p w14:paraId="36A28A2E" w14:textId="77777777" w:rsidR="000B5BBF" w:rsidRPr="000B5BBF" w:rsidRDefault="000B5BBF" w:rsidP="000B5BBF">
            <w:pPr>
              <w:spacing w:line="276" w:lineRule="auto"/>
              <w:jc w:val="both"/>
              <w:rPr>
                <w:rFonts w:ascii="Arial" w:hAnsi="Arial" w:cs="Arial"/>
                <w:sz w:val="20"/>
                <w:szCs w:val="20"/>
                <w:lang w:val="es-CO"/>
              </w:rPr>
            </w:pPr>
            <w:r w:rsidRPr="000B5BBF">
              <w:rPr>
                <w:rFonts w:ascii="Arial" w:hAnsi="Arial" w:cs="Arial"/>
                <w:sz w:val="20"/>
                <w:szCs w:val="20"/>
                <w:lang w:val="es-CO"/>
              </w:rPr>
              <w:t>Asunto:</w:t>
            </w:r>
          </w:p>
        </w:tc>
        <w:tc>
          <w:tcPr>
            <w:tcW w:w="8221" w:type="dxa"/>
          </w:tcPr>
          <w:p w14:paraId="212161D8" w14:textId="77777777" w:rsidR="000B5BBF" w:rsidRPr="000B5BBF" w:rsidRDefault="000B5BBF" w:rsidP="000B5BBF">
            <w:pPr>
              <w:spacing w:line="276" w:lineRule="auto"/>
              <w:jc w:val="both"/>
              <w:rPr>
                <w:rFonts w:ascii="Arial" w:hAnsi="Arial" w:cs="Arial"/>
                <w:sz w:val="20"/>
                <w:szCs w:val="20"/>
                <w:lang w:val="es-CO"/>
              </w:rPr>
            </w:pPr>
            <w:r w:rsidRPr="000B5BBF">
              <w:rPr>
                <w:rFonts w:ascii="Arial" w:hAnsi="Arial" w:cs="Arial"/>
                <w:sz w:val="20"/>
                <w:szCs w:val="20"/>
                <w:lang w:val="es-CO"/>
              </w:rPr>
              <w:t xml:space="preserve">Declaración de Veracidad </w:t>
            </w:r>
          </w:p>
          <w:p w14:paraId="1C497435" w14:textId="5DA75374" w:rsidR="000B5BBF" w:rsidRPr="000B5BBF" w:rsidRDefault="000B5BBF" w:rsidP="000B5BBF">
            <w:pPr>
              <w:spacing w:line="276" w:lineRule="auto"/>
              <w:jc w:val="both"/>
              <w:rPr>
                <w:rFonts w:ascii="Arial" w:hAnsi="Arial" w:cs="Arial"/>
                <w:sz w:val="20"/>
                <w:szCs w:val="20"/>
                <w:lang w:val="es-CO"/>
              </w:rPr>
            </w:pPr>
            <w:r w:rsidRPr="000B5BBF">
              <w:rPr>
                <w:rFonts w:ascii="Arial" w:hAnsi="Arial" w:cs="Arial"/>
                <w:sz w:val="20"/>
                <w:szCs w:val="20"/>
                <w:lang w:val="es-CO"/>
              </w:rPr>
              <w:t xml:space="preserve">Titulo de la propuesta: </w:t>
            </w:r>
            <w:r w:rsidRPr="000B5BBF">
              <w:rPr>
                <w:rFonts w:ascii="Arial" w:hAnsi="Arial" w:cs="Arial"/>
                <w:sz w:val="20"/>
                <w:szCs w:val="20"/>
                <w:highlight w:val="yellow"/>
                <w:lang w:val="es-CO"/>
              </w:rPr>
              <w:t>XXXXXXXXXXXXX</w:t>
            </w:r>
          </w:p>
        </w:tc>
      </w:tr>
    </w:tbl>
    <w:p w14:paraId="06881C9E" w14:textId="77777777" w:rsidR="000B5BBF" w:rsidRPr="000B5BBF" w:rsidRDefault="000B5BBF" w:rsidP="000B5BBF">
      <w:pPr>
        <w:spacing w:after="0" w:line="276" w:lineRule="auto"/>
        <w:jc w:val="both"/>
        <w:rPr>
          <w:rFonts w:ascii="Arial" w:hAnsi="Arial" w:cs="Arial"/>
          <w:sz w:val="20"/>
          <w:szCs w:val="20"/>
          <w:lang w:val="es-CO"/>
        </w:rPr>
      </w:pPr>
    </w:p>
    <w:p w14:paraId="4A97FD02" w14:textId="71207DD4" w:rsidR="000B5BBF"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a.- Los investigadores y coinvestigadores declaran con la presentación de las propuestas que la información suministrada es veraz y puede ser verificable por la Universidad Militar Nueva Granada en cualquier momento. Ante cualquier inconsistencia la Vicerrectoría de Investigaciones podrá rechazar la propuesta y, de ser el caso, implicaría la pérdida de la financiación del proyecto. Sin perjuicio de los procesos disciplinarios asociados.</w:t>
      </w:r>
    </w:p>
    <w:p w14:paraId="43D21676" w14:textId="53D4E54B" w:rsidR="000B5BBF"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 xml:space="preserve">b.- La presentación de las propuestas a la convocatoria constituye la aceptación de los términos establecidos y sus anexos, en cuanto a características, condiciones y requisitos. </w:t>
      </w:r>
    </w:p>
    <w:p w14:paraId="6DB47372" w14:textId="17F2857D" w:rsidR="000B5BBF"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c.- La presentación de la propuesta constituye la aceptación, expresa e irrevocable de los investigadores y coinvestigadores, que conocen los lineamientos y condiciones de los términos de referencia, así como, que se someten a lo establecido durante las fases de la convocatoria, de legalización, ejecución y liquidación.</w:t>
      </w:r>
    </w:p>
    <w:p w14:paraId="3EBDE0AA" w14:textId="3754F8EF" w:rsidR="000B5BBF"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d.- Se aceptarán únicamente las propuestas que participen a través del procedimiento establecido y los plazos previstos en la presente convocatoria.</w:t>
      </w:r>
    </w:p>
    <w:p w14:paraId="1560A42A" w14:textId="6B405585" w:rsidR="000B5BBF" w:rsidRPr="000B5BBF" w:rsidRDefault="000B5BBF" w:rsidP="000B5BBF">
      <w:pPr>
        <w:spacing w:after="0" w:line="360" w:lineRule="auto"/>
        <w:jc w:val="both"/>
        <w:rPr>
          <w:rFonts w:ascii="Arial" w:hAnsi="Arial" w:cs="Arial"/>
          <w:sz w:val="20"/>
          <w:szCs w:val="20"/>
          <w:lang w:val="es-CO"/>
        </w:rPr>
      </w:pPr>
      <w:proofErr w:type="spellStart"/>
      <w:r w:rsidRPr="000B5BBF">
        <w:rPr>
          <w:rFonts w:ascii="Arial" w:hAnsi="Arial" w:cs="Arial"/>
          <w:sz w:val="20"/>
          <w:szCs w:val="20"/>
          <w:lang w:val="es-CO"/>
        </w:rPr>
        <w:t>e</w:t>
      </w:r>
      <w:proofErr w:type="spellEnd"/>
      <w:r w:rsidRPr="000B5BBF">
        <w:rPr>
          <w:rFonts w:ascii="Arial" w:hAnsi="Arial" w:cs="Arial"/>
          <w:sz w:val="20"/>
          <w:szCs w:val="20"/>
          <w:lang w:val="es-CO"/>
        </w:rPr>
        <w:t>.- La propuesta participante no podrá haber sido financiada previamente por la Universidad Militar Nueva Granada ni por otra fuente de financiación pública o privada.</w:t>
      </w:r>
    </w:p>
    <w:p w14:paraId="3786A0E5" w14:textId="776461DC" w:rsidR="000B5BBF"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f.- La propuesta participante no podrá ser financiada simultáneamente por otra convocatoria interna o con recursos de otras entidades del Estado o agencias públicas internacionales.</w:t>
      </w:r>
    </w:p>
    <w:p w14:paraId="42D74F87" w14:textId="02392A09" w:rsidR="000B5BBF"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g.- Los participantes garantizarán que el desarrollo del proyecto se llevará a cabo de acuerdo con los protocolos y normas establecidas por la ley colombiana, y que no representa ningún riesgo para la sociedad, la salud o el ambiente.</w:t>
      </w:r>
    </w:p>
    <w:p w14:paraId="5912BBD1" w14:textId="4B5D84AD" w:rsidR="000B5BBF"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h.- Los participantes deben asegurar que cuentan o que obtendrán los permisos y licencias respectivas para el cumplimiento de la normatividad colombiana vigente en relación con el objeto y desarrollo de la propuesta.</w:t>
      </w:r>
    </w:p>
    <w:p w14:paraId="5FC63150" w14:textId="6D95B731" w:rsidR="00AF0C1B" w:rsidRPr="000B5BBF" w:rsidRDefault="000B5BBF" w:rsidP="000B5BBF">
      <w:pPr>
        <w:spacing w:after="0" w:line="360" w:lineRule="auto"/>
        <w:jc w:val="both"/>
        <w:rPr>
          <w:rFonts w:ascii="Arial" w:hAnsi="Arial" w:cs="Arial"/>
          <w:sz w:val="20"/>
          <w:szCs w:val="20"/>
          <w:lang w:val="es-CO"/>
        </w:rPr>
      </w:pPr>
      <w:r w:rsidRPr="000B5BBF">
        <w:rPr>
          <w:rFonts w:ascii="Arial" w:hAnsi="Arial" w:cs="Arial"/>
          <w:sz w:val="20"/>
          <w:szCs w:val="20"/>
          <w:lang w:val="es-CO"/>
        </w:rPr>
        <w:t>i.- Los participantes se comprometerán a contar con la disponibilidad de tiempo para ser contactados y convocados por la Vicerrectoría de Investigaciones durante todo el período dispuesto en el cronograma dispuesto en los términos de referencia de la presente Convocatoria.</w:t>
      </w:r>
    </w:p>
    <w:p w14:paraId="5D7A52B4" w14:textId="77777777" w:rsidR="000B5BBF" w:rsidRPr="000B5BBF" w:rsidRDefault="000B5BBF" w:rsidP="000B5BBF">
      <w:pPr>
        <w:spacing w:after="0" w:line="276" w:lineRule="auto"/>
        <w:jc w:val="both"/>
        <w:rPr>
          <w:rFonts w:ascii="Arial" w:hAnsi="Arial" w:cs="Arial"/>
          <w:sz w:val="20"/>
          <w:szCs w:val="20"/>
          <w:lang w:val="es-CO"/>
        </w:rPr>
      </w:pPr>
    </w:p>
    <w:p w14:paraId="45455D28" w14:textId="491CC321" w:rsidR="000B5BBF" w:rsidRDefault="000B5BBF" w:rsidP="000B5BBF">
      <w:pPr>
        <w:spacing w:after="0" w:line="276" w:lineRule="auto"/>
        <w:jc w:val="both"/>
        <w:rPr>
          <w:rFonts w:ascii="Arial" w:hAnsi="Arial" w:cs="Arial"/>
          <w:sz w:val="20"/>
          <w:szCs w:val="20"/>
          <w:lang w:val="es-CO"/>
        </w:rPr>
      </w:pPr>
      <w:r w:rsidRPr="000B5BBF">
        <w:rPr>
          <w:rFonts w:ascii="Arial" w:hAnsi="Arial" w:cs="Arial"/>
          <w:sz w:val="20"/>
          <w:szCs w:val="20"/>
          <w:lang w:val="es-CO"/>
        </w:rPr>
        <w:t xml:space="preserve">El investigador principal y coinvestigadores del proyecto firman aceptando esta </w:t>
      </w:r>
      <w:r w:rsidRPr="000B5BBF">
        <w:rPr>
          <w:rFonts w:ascii="Arial" w:hAnsi="Arial" w:cs="Arial"/>
          <w:sz w:val="20"/>
          <w:szCs w:val="20"/>
          <w:lang w:val="es-CO"/>
        </w:rPr>
        <w:t>declaración:</w:t>
      </w:r>
    </w:p>
    <w:p w14:paraId="68A4922E" w14:textId="77777777" w:rsidR="000B5BBF" w:rsidRDefault="000B5BBF" w:rsidP="000B5BBF">
      <w:pPr>
        <w:spacing w:after="0" w:line="276" w:lineRule="auto"/>
        <w:jc w:val="both"/>
        <w:rPr>
          <w:rFonts w:ascii="Arial" w:hAnsi="Arial" w:cs="Arial"/>
          <w:sz w:val="20"/>
          <w:szCs w:val="20"/>
          <w:lang w:val="es-CO"/>
        </w:rPr>
      </w:pPr>
    </w:p>
    <w:p w14:paraId="6D1604D9" w14:textId="77777777" w:rsidR="00DF7859" w:rsidRDefault="00DF7859" w:rsidP="000B5BBF">
      <w:pPr>
        <w:spacing w:after="0" w:line="276" w:lineRule="auto"/>
        <w:jc w:val="both"/>
        <w:rPr>
          <w:rFonts w:ascii="Arial" w:hAnsi="Arial" w:cs="Arial"/>
          <w:sz w:val="20"/>
          <w:szCs w:val="20"/>
          <w:lang w:val="es-CO"/>
        </w:rPr>
      </w:pPr>
    </w:p>
    <w:p w14:paraId="2F7B8530" w14:textId="77777777" w:rsidR="000B5BBF" w:rsidRDefault="000B5BBF" w:rsidP="000B5BBF">
      <w:pPr>
        <w:spacing w:after="0" w:line="276" w:lineRule="auto"/>
        <w:jc w:val="both"/>
        <w:rPr>
          <w:rFonts w:ascii="Arial" w:hAnsi="Arial" w:cs="Arial"/>
          <w:sz w:val="20"/>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B5BBF" w14:paraId="7A3CDE16" w14:textId="77777777" w:rsidTr="00DF7859">
        <w:tc>
          <w:tcPr>
            <w:tcW w:w="5035" w:type="dxa"/>
          </w:tcPr>
          <w:p w14:paraId="038670E6" w14:textId="77777777" w:rsidR="00DF7859" w:rsidRDefault="00DF7859" w:rsidP="000B5BBF">
            <w:pPr>
              <w:jc w:val="both"/>
              <w:rPr>
                <w:rFonts w:ascii="Arial" w:hAnsi="Arial" w:cs="Arial"/>
                <w:color w:val="B2B2B2"/>
                <w:sz w:val="20"/>
                <w:szCs w:val="20"/>
                <w:highlight w:val="yellow"/>
                <w:lang w:val="es-CO"/>
              </w:rPr>
            </w:pPr>
          </w:p>
          <w:p w14:paraId="19752448" w14:textId="77777777" w:rsidR="00DF7859" w:rsidRDefault="00DF7859" w:rsidP="000B5BBF">
            <w:pPr>
              <w:jc w:val="both"/>
              <w:rPr>
                <w:rFonts w:ascii="Arial" w:hAnsi="Arial" w:cs="Arial"/>
                <w:color w:val="B2B2B2"/>
                <w:sz w:val="20"/>
                <w:szCs w:val="20"/>
                <w:highlight w:val="yellow"/>
                <w:lang w:val="es-CO"/>
              </w:rPr>
            </w:pPr>
          </w:p>
          <w:p w14:paraId="7D62255F" w14:textId="77777777" w:rsidR="00DF7859" w:rsidRDefault="00DF7859" w:rsidP="000B5BBF">
            <w:pPr>
              <w:jc w:val="both"/>
              <w:rPr>
                <w:rFonts w:ascii="Arial" w:hAnsi="Arial" w:cs="Arial"/>
                <w:color w:val="B2B2B2"/>
                <w:sz w:val="20"/>
                <w:szCs w:val="20"/>
                <w:highlight w:val="yellow"/>
                <w:lang w:val="es-CO"/>
              </w:rPr>
            </w:pPr>
          </w:p>
          <w:p w14:paraId="5F39443E" w14:textId="77777777" w:rsidR="00DF7859" w:rsidRDefault="00DF7859" w:rsidP="000B5BBF">
            <w:pPr>
              <w:jc w:val="both"/>
              <w:rPr>
                <w:rFonts w:ascii="Arial" w:hAnsi="Arial" w:cs="Arial"/>
                <w:color w:val="B2B2B2"/>
                <w:sz w:val="20"/>
                <w:szCs w:val="20"/>
                <w:highlight w:val="yellow"/>
                <w:lang w:val="es-CO"/>
              </w:rPr>
            </w:pPr>
          </w:p>
          <w:p w14:paraId="59B1287A" w14:textId="23EAD8A8" w:rsidR="000B5BBF" w:rsidRPr="000B5BBF" w:rsidRDefault="000B5BBF" w:rsidP="000B5BBF">
            <w:pPr>
              <w:jc w:val="both"/>
              <w:rPr>
                <w:rFonts w:ascii="Arial" w:hAnsi="Arial" w:cs="Arial"/>
                <w:color w:val="B2B2B2"/>
                <w:sz w:val="20"/>
                <w:szCs w:val="20"/>
                <w:lang w:val="es-CO"/>
              </w:rPr>
            </w:pPr>
            <w:r w:rsidRPr="000B5BBF">
              <w:rPr>
                <w:rFonts w:ascii="Arial" w:hAnsi="Arial" w:cs="Arial"/>
                <w:color w:val="B2B2B2"/>
                <w:sz w:val="20"/>
                <w:szCs w:val="20"/>
                <w:highlight w:val="yellow"/>
                <w:lang w:val="es-CO"/>
              </w:rPr>
              <w:t>Firma Investigador Principal</w:t>
            </w:r>
          </w:p>
          <w:p w14:paraId="7C6AA7AF" w14:textId="77777777" w:rsidR="000B5BBF" w:rsidRPr="000B5BBF" w:rsidRDefault="000B5BBF" w:rsidP="000B5BBF">
            <w:pPr>
              <w:jc w:val="both"/>
              <w:rPr>
                <w:rFonts w:ascii="Arial" w:hAnsi="Arial" w:cs="Arial"/>
                <w:sz w:val="20"/>
                <w:szCs w:val="20"/>
                <w:u w:val="single"/>
                <w:lang w:val="es-CO"/>
              </w:rPr>
            </w:pPr>
            <w:r>
              <w:rPr>
                <w:rFonts w:ascii="Arial" w:hAnsi="Arial" w:cs="Arial"/>
                <w:sz w:val="20"/>
                <w:szCs w:val="20"/>
                <w:u w:val="single"/>
                <w:lang w:val="es-CO"/>
              </w:rPr>
              <w:t>_____________________________</w:t>
            </w:r>
          </w:p>
          <w:p w14:paraId="22AFDCD6" w14:textId="77777777" w:rsidR="000B5BBF" w:rsidRDefault="000B5BBF" w:rsidP="000B5BBF">
            <w:pPr>
              <w:jc w:val="both"/>
              <w:rPr>
                <w:rFonts w:ascii="Arial" w:hAnsi="Arial" w:cs="Arial"/>
                <w:sz w:val="20"/>
                <w:szCs w:val="20"/>
                <w:lang w:val="es-CO"/>
              </w:rPr>
            </w:pPr>
            <w:r w:rsidRPr="000B5BBF">
              <w:rPr>
                <w:rFonts w:ascii="Arial" w:hAnsi="Arial" w:cs="Arial"/>
                <w:sz w:val="20"/>
                <w:szCs w:val="20"/>
                <w:highlight w:val="yellow"/>
                <w:lang w:val="es-CO"/>
              </w:rPr>
              <w:t>Nombre Investigador Principal</w:t>
            </w:r>
          </w:p>
          <w:p w14:paraId="4ADE9A05" w14:textId="77777777" w:rsidR="000B5BBF" w:rsidRDefault="000B5BBF" w:rsidP="000B5BBF">
            <w:pPr>
              <w:spacing w:line="276" w:lineRule="auto"/>
              <w:jc w:val="both"/>
              <w:rPr>
                <w:rFonts w:ascii="Arial" w:hAnsi="Arial" w:cs="Arial"/>
                <w:sz w:val="20"/>
                <w:szCs w:val="20"/>
                <w:lang w:val="es-CO"/>
              </w:rPr>
            </w:pPr>
          </w:p>
        </w:tc>
        <w:tc>
          <w:tcPr>
            <w:tcW w:w="5035" w:type="dxa"/>
          </w:tcPr>
          <w:p w14:paraId="132DA85C" w14:textId="77777777" w:rsidR="00DF7859" w:rsidRDefault="00DF7859" w:rsidP="000B5BBF">
            <w:pPr>
              <w:jc w:val="both"/>
              <w:rPr>
                <w:rFonts w:ascii="Arial" w:hAnsi="Arial" w:cs="Arial"/>
                <w:color w:val="B2B2B2"/>
                <w:sz w:val="20"/>
                <w:szCs w:val="20"/>
                <w:highlight w:val="yellow"/>
                <w:lang w:val="es-CO"/>
              </w:rPr>
            </w:pPr>
          </w:p>
          <w:p w14:paraId="7FEDC777" w14:textId="77777777" w:rsidR="00DF7859" w:rsidRDefault="00DF7859" w:rsidP="000B5BBF">
            <w:pPr>
              <w:jc w:val="both"/>
              <w:rPr>
                <w:rFonts w:ascii="Arial" w:hAnsi="Arial" w:cs="Arial"/>
                <w:color w:val="B2B2B2"/>
                <w:sz w:val="20"/>
                <w:szCs w:val="20"/>
                <w:highlight w:val="yellow"/>
                <w:lang w:val="es-CO"/>
              </w:rPr>
            </w:pPr>
          </w:p>
          <w:p w14:paraId="475ADC66" w14:textId="77777777" w:rsidR="00DF7859" w:rsidRDefault="00DF7859" w:rsidP="000B5BBF">
            <w:pPr>
              <w:jc w:val="both"/>
              <w:rPr>
                <w:rFonts w:ascii="Arial" w:hAnsi="Arial" w:cs="Arial"/>
                <w:color w:val="B2B2B2"/>
                <w:sz w:val="20"/>
                <w:szCs w:val="20"/>
                <w:highlight w:val="yellow"/>
                <w:lang w:val="es-CO"/>
              </w:rPr>
            </w:pPr>
          </w:p>
          <w:p w14:paraId="0531DC3C" w14:textId="77777777" w:rsidR="00DF7859" w:rsidRDefault="00DF7859" w:rsidP="000B5BBF">
            <w:pPr>
              <w:jc w:val="both"/>
              <w:rPr>
                <w:rFonts w:ascii="Arial" w:hAnsi="Arial" w:cs="Arial"/>
                <w:color w:val="B2B2B2"/>
                <w:sz w:val="20"/>
                <w:szCs w:val="20"/>
                <w:highlight w:val="yellow"/>
                <w:lang w:val="es-CO"/>
              </w:rPr>
            </w:pPr>
          </w:p>
          <w:p w14:paraId="31A7FACC" w14:textId="57A5EACD" w:rsidR="000B5BBF" w:rsidRPr="000B5BBF" w:rsidRDefault="000B5BBF" w:rsidP="000B5BBF">
            <w:pPr>
              <w:jc w:val="both"/>
              <w:rPr>
                <w:rFonts w:ascii="Arial" w:hAnsi="Arial" w:cs="Arial"/>
                <w:color w:val="B2B2B2"/>
                <w:sz w:val="20"/>
                <w:szCs w:val="20"/>
                <w:lang w:val="es-CO"/>
              </w:rPr>
            </w:pPr>
            <w:r w:rsidRPr="000B5BBF">
              <w:rPr>
                <w:rFonts w:ascii="Arial" w:hAnsi="Arial" w:cs="Arial"/>
                <w:color w:val="B2B2B2"/>
                <w:sz w:val="20"/>
                <w:szCs w:val="20"/>
                <w:highlight w:val="yellow"/>
                <w:lang w:val="es-CO"/>
              </w:rPr>
              <w:t>Firma Coinvestigador</w:t>
            </w:r>
          </w:p>
          <w:p w14:paraId="144D2B85" w14:textId="77777777" w:rsidR="000B5BBF" w:rsidRPr="000B5BBF" w:rsidRDefault="000B5BBF" w:rsidP="000B5BBF">
            <w:pPr>
              <w:jc w:val="both"/>
              <w:rPr>
                <w:rFonts w:ascii="Arial" w:hAnsi="Arial" w:cs="Arial"/>
                <w:color w:val="B2B2B2"/>
                <w:sz w:val="20"/>
                <w:szCs w:val="20"/>
                <w:lang w:val="es-CO"/>
              </w:rPr>
            </w:pPr>
            <w:r w:rsidRPr="000B5BBF">
              <w:rPr>
                <w:rFonts w:ascii="Arial" w:hAnsi="Arial" w:cs="Arial"/>
                <w:sz w:val="20"/>
                <w:szCs w:val="20"/>
                <w:lang w:val="es-CO"/>
              </w:rPr>
              <w:t>_____________________________</w:t>
            </w:r>
          </w:p>
          <w:p w14:paraId="6F8B44C3" w14:textId="77777777" w:rsidR="000B5BBF" w:rsidRDefault="000B5BBF" w:rsidP="000B5BBF">
            <w:pPr>
              <w:jc w:val="both"/>
              <w:rPr>
                <w:rFonts w:ascii="Arial" w:hAnsi="Arial" w:cs="Arial"/>
                <w:sz w:val="20"/>
                <w:szCs w:val="20"/>
                <w:lang w:val="es-CO"/>
              </w:rPr>
            </w:pPr>
            <w:r w:rsidRPr="000B5BBF">
              <w:rPr>
                <w:rFonts w:ascii="Arial" w:hAnsi="Arial" w:cs="Arial"/>
                <w:sz w:val="20"/>
                <w:szCs w:val="20"/>
                <w:highlight w:val="yellow"/>
                <w:lang w:val="es-CO"/>
              </w:rPr>
              <w:t>Nombre Coinvestigador</w:t>
            </w:r>
          </w:p>
          <w:p w14:paraId="4CD9D690" w14:textId="77777777" w:rsidR="000B5BBF" w:rsidRPr="000B5BBF" w:rsidRDefault="000B5BBF" w:rsidP="000B5BBF">
            <w:pPr>
              <w:spacing w:line="276" w:lineRule="auto"/>
              <w:jc w:val="both"/>
              <w:rPr>
                <w:rFonts w:ascii="Arial" w:hAnsi="Arial" w:cs="Arial"/>
                <w:sz w:val="20"/>
                <w:szCs w:val="20"/>
                <w:lang w:val="es-CO"/>
              </w:rPr>
            </w:pPr>
          </w:p>
          <w:p w14:paraId="58C78B6E" w14:textId="77777777" w:rsidR="000B5BBF" w:rsidRDefault="000B5BBF" w:rsidP="000B5BBF">
            <w:pPr>
              <w:spacing w:line="276" w:lineRule="auto"/>
              <w:jc w:val="both"/>
              <w:rPr>
                <w:rFonts w:ascii="Arial" w:hAnsi="Arial" w:cs="Arial"/>
                <w:sz w:val="20"/>
                <w:szCs w:val="20"/>
                <w:lang w:val="es-CO"/>
              </w:rPr>
            </w:pPr>
          </w:p>
        </w:tc>
      </w:tr>
      <w:tr w:rsidR="000B5BBF" w14:paraId="08770B45" w14:textId="77777777" w:rsidTr="00DF7859">
        <w:tc>
          <w:tcPr>
            <w:tcW w:w="5035" w:type="dxa"/>
          </w:tcPr>
          <w:p w14:paraId="0CB1F75C" w14:textId="77777777" w:rsidR="000B5BBF" w:rsidRPr="000B5BBF" w:rsidRDefault="000B5BBF" w:rsidP="000B5BBF">
            <w:pPr>
              <w:jc w:val="both"/>
              <w:rPr>
                <w:rFonts w:ascii="Arial" w:hAnsi="Arial" w:cs="Arial"/>
                <w:color w:val="B2B2B2"/>
                <w:sz w:val="20"/>
                <w:szCs w:val="20"/>
                <w:highlight w:val="yellow"/>
                <w:lang w:val="es-CO"/>
              </w:rPr>
            </w:pPr>
          </w:p>
        </w:tc>
        <w:tc>
          <w:tcPr>
            <w:tcW w:w="5035" w:type="dxa"/>
          </w:tcPr>
          <w:p w14:paraId="226B465C" w14:textId="77777777" w:rsidR="000B5BBF" w:rsidRDefault="000B5BBF" w:rsidP="000B5BBF">
            <w:pPr>
              <w:spacing w:line="276" w:lineRule="auto"/>
              <w:jc w:val="both"/>
              <w:rPr>
                <w:rFonts w:ascii="Arial" w:hAnsi="Arial" w:cs="Arial"/>
                <w:sz w:val="20"/>
                <w:szCs w:val="20"/>
                <w:lang w:val="es-CO"/>
              </w:rPr>
            </w:pPr>
          </w:p>
        </w:tc>
      </w:tr>
      <w:tr w:rsidR="000B5BBF" w14:paraId="5991247D" w14:textId="77777777" w:rsidTr="00DF7859">
        <w:tc>
          <w:tcPr>
            <w:tcW w:w="5035" w:type="dxa"/>
          </w:tcPr>
          <w:p w14:paraId="1F47E362" w14:textId="77777777" w:rsidR="00DF7859" w:rsidRDefault="00DF7859" w:rsidP="000B5BBF">
            <w:pPr>
              <w:jc w:val="both"/>
              <w:rPr>
                <w:rFonts w:ascii="Arial" w:hAnsi="Arial" w:cs="Arial"/>
                <w:color w:val="B2B2B2"/>
                <w:sz w:val="20"/>
                <w:szCs w:val="20"/>
                <w:highlight w:val="yellow"/>
                <w:lang w:val="es-CO"/>
              </w:rPr>
            </w:pPr>
          </w:p>
          <w:p w14:paraId="7E4642C2" w14:textId="77777777" w:rsidR="00DF7859" w:rsidRDefault="00DF7859" w:rsidP="000B5BBF">
            <w:pPr>
              <w:jc w:val="both"/>
              <w:rPr>
                <w:rFonts w:ascii="Arial" w:hAnsi="Arial" w:cs="Arial"/>
                <w:color w:val="B2B2B2"/>
                <w:sz w:val="20"/>
                <w:szCs w:val="20"/>
                <w:highlight w:val="yellow"/>
                <w:lang w:val="es-CO"/>
              </w:rPr>
            </w:pPr>
          </w:p>
          <w:p w14:paraId="03E0E326" w14:textId="77777777" w:rsidR="00DF7859" w:rsidRDefault="00DF7859" w:rsidP="000B5BBF">
            <w:pPr>
              <w:jc w:val="both"/>
              <w:rPr>
                <w:rFonts w:ascii="Arial" w:hAnsi="Arial" w:cs="Arial"/>
                <w:color w:val="B2B2B2"/>
                <w:sz w:val="20"/>
                <w:szCs w:val="20"/>
                <w:highlight w:val="yellow"/>
                <w:lang w:val="es-CO"/>
              </w:rPr>
            </w:pPr>
          </w:p>
          <w:p w14:paraId="3026EB3E" w14:textId="77777777" w:rsidR="00DF7859" w:rsidRDefault="00DF7859" w:rsidP="000B5BBF">
            <w:pPr>
              <w:jc w:val="both"/>
              <w:rPr>
                <w:rFonts w:ascii="Arial" w:hAnsi="Arial" w:cs="Arial"/>
                <w:color w:val="B2B2B2"/>
                <w:sz w:val="20"/>
                <w:szCs w:val="20"/>
                <w:highlight w:val="yellow"/>
                <w:lang w:val="es-CO"/>
              </w:rPr>
            </w:pPr>
          </w:p>
          <w:p w14:paraId="38C00886" w14:textId="00C4F717" w:rsidR="000B5BBF" w:rsidRPr="000B5BBF" w:rsidRDefault="000B5BBF" w:rsidP="000B5BBF">
            <w:pPr>
              <w:jc w:val="both"/>
              <w:rPr>
                <w:rFonts w:ascii="Arial" w:hAnsi="Arial" w:cs="Arial"/>
                <w:color w:val="B2B2B2"/>
                <w:sz w:val="20"/>
                <w:szCs w:val="20"/>
                <w:lang w:val="es-CO"/>
              </w:rPr>
            </w:pPr>
            <w:r w:rsidRPr="000B5BBF">
              <w:rPr>
                <w:rFonts w:ascii="Arial" w:hAnsi="Arial" w:cs="Arial"/>
                <w:color w:val="B2B2B2"/>
                <w:sz w:val="20"/>
                <w:szCs w:val="20"/>
                <w:highlight w:val="yellow"/>
                <w:lang w:val="es-CO"/>
              </w:rPr>
              <w:t>Firma Coinvestigador</w:t>
            </w:r>
          </w:p>
          <w:p w14:paraId="3A13C237" w14:textId="77777777" w:rsidR="000B5BBF" w:rsidRPr="000B5BBF" w:rsidRDefault="000B5BBF" w:rsidP="000B5BBF">
            <w:pPr>
              <w:jc w:val="both"/>
              <w:rPr>
                <w:rFonts w:ascii="Arial" w:hAnsi="Arial" w:cs="Arial"/>
                <w:sz w:val="20"/>
                <w:szCs w:val="20"/>
                <w:u w:val="single"/>
                <w:lang w:val="es-CO"/>
              </w:rPr>
            </w:pPr>
            <w:r>
              <w:rPr>
                <w:rFonts w:ascii="Arial" w:hAnsi="Arial" w:cs="Arial"/>
                <w:sz w:val="20"/>
                <w:szCs w:val="20"/>
                <w:u w:val="single"/>
                <w:lang w:val="es-CO"/>
              </w:rPr>
              <w:t>_____________________________</w:t>
            </w:r>
          </w:p>
          <w:p w14:paraId="62A4C1C4" w14:textId="77777777" w:rsidR="000B5BBF" w:rsidRDefault="000B5BBF" w:rsidP="00DF7859">
            <w:pPr>
              <w:jc w:val="both"/>
              <w:rPr>
                <w:rFonts w:ascii="Arial" w:hAnsi="Arial" w:cs="Arial"/>
                <w:sz w:val="20"/>
                <w:szCs w:val="20"/>
                <w:lang w:val="es-CO"/>
              </w:rPr>
            </w:pPr>
            <w:r w:rsidRPr="000B5BBF">
              <w:rPr>
                <w:rFonts w:ascii="Arial" w:hAnsi="Arial" w:cs="Arial"/>
                <w:sz w:val="20"/>
                <w:szCs w:val="20"/>
                <w:highlight w:val="yellow"/>
                <w:lang w:val="es-CO"/>
              </w:rPr>
              <w:t>Nombre Coinvestigador</w:t>
            </w:r>
          </w:p>
          <w:p w14:paraId="58177797" w14:textId="77777777" w:rsidR="00DF7859" w:rsidRDefault="00DF7859" w:rsidP="00DF7859">
            <w:pPr>
              <w:jc w:val="both"/>
              <w:rPr>
                <w:rFonts w:ascii="Arial" w:hAnsi="Arial" w:cs="Arial"/>
                <w:sz w:val="20"/>
                <w:szCs w:val="20"/>
                <w:lang w:val="es-CO"/>
              </w:rPr>
            </w:pPr>
          </w:p>
          <w:p w14:paraId="0C20FE1D" w14:textId="687BF91F" w:rsidR="00DF7859" w:rsidRDefault="00DF7859" w:rsidP="00DF7859">
            <w:pPr>
              <w:jc w:val="both"/>
              <w:rPr>
                <w:rFonts w:ascii="Arial" w:hAnsi="Arial" w:cs="Arial"/>
                <w:sz w:val="20"/>
                <w:szCs w:val="20"/>
                <w:lang w:val="es-CO"/>
              </w:rPr>
            </w:pPr>
          </w:p>
        </w:tc>
        <w:tc>
          <w:tcPr>
            <w:tcW w:w="5035" w:type="dxa"/>
          </w:tcPr>
          <w:p w14:paraId="68C1456C" w14:textId="77777777" w:rsidR="000B5BBF" w:rsidRDefault="000B5BBF" w:rsidP="000B5BBF">
            <w:pPr>
              <w:spacing w:line="276" w:lineRule="auto"/>
              <w:jc w:val="both"/>
              <w:rPr>
                <w:rFonts w:ascii="Arial" w:hAnsi="Arial" w:cs="Arial"/>
                <w:sz w:val="20"/>
                <w:szCs w:val="20"/>
                <w:lang w:val="es-CO"/>
              </w:rPr>
            </w:pPr>
          </w:p>
        </w:tc>
      </w:tr>
    </w:tbl>
    <w:p w14:paraId="6D43F461" w14:textId="3F40A48E" w:rsidR="000B5BBF" w:rsidRDefault="000B5BBF" w:rsidP="00DF7859">
      <w:pPr>
        <w:spacing w:after="0" w:line="240" w:lineRule="auto"/>
        <w:jc w:val="both"/>
        <w:rPr>
          <w:rFonts w:ascii="Arial" w:hAnsi="Arial" w:cs="Arial"/>
          <w:sz w:val="20"/>
          <w:szCs w:val="20"/>
          <w:lang w:val="es-CO"/>
        </w:rPr>
      </w:pPr>
    </w:p>
    <w:sectPr w:rsidR="000B5BBF" w:rsidSect="00DF7859">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BF"/>
    <w:rsid w:val="00007C07"/>
    <w:rsid w:val="000B5BBF"/>
    <w:rsid w:val="00AF0C1B"/>
    <w:rsid w:val="00CC604A"/>
    <w:rsid w:val="00DF7859"/>
    <w:rsid w:val="00E0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E54D"/>
  <w15:chartTrackingRefBased/>
  <w15:docId w15:val="{D9464FC0-8D48-4CA3-A1A5-BB2F9DAD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5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5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5B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5B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5B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5B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5B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5B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5B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5B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5B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5B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5B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5B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5B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5B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5B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5BBF"/>
    <w:rPr>
      <w:rFonts w:eastAsiaTheme="majorEastAsia" w:cstheme="majorBidi"/>
      <w:color w:val="272727" w:themeColor="text1" w:themeTint="D8"/>
    </w:rPr>
  </w:style>
  <w:style w:type="paragraph" w:styleId="Ttulo">
    <w:name w:val="Title"/>
    <w:basedOn w:val="Normal"/>
    <w:next w:val="Normal"/>
    <w:link w:val="TtuloCar"/>
    <w:uiPriority w:val="10"/>
    <w:qFormat/>
    <w:rsid w:val="000B5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5B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5B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5B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5BBF"/>
    <w:pPr>
      <w:spacing w:before="160"/>
      <w:jc w:val="center"/>
    </w:pPr>
    <w:rPr>
      <w:i/>
      <w:iCs/>
      <w:color w:val="404040" w:themeColor="text1" w:themeTint="BF"/>
    </w:rPr>
  </w:style>
  <w:style w:type="character" w:customStyle="1" w:styleId="CitaCar">
    <w:name w:val="Cita Car"/>
    <w:basedOn w:val="Fuentedeprrafopredeter"/>
    <w:link w:val="Cita"/>
    <w:uiPriority w:val="29"/>
    <w:rsid w:val="000B5BBF"/>
    <w:rPr>
      <w:i/>
      <w:iCs/>
      <w:color w:val="404040" w:themeColor="text1" w:themeTint="BF"/>
    </w:rPr>
  </w:style>
  <w:style w:type="paragraph" w:styleId="Prrafodelista">
    <w:name w:val="List Paragraph"/>
    <w:basedOn w:val="Normal"/>
    <w:uiPriority w:val="34"/>
    <w:qFormat/>
    <w:rsid w:val="000B5BBF"/>
    <w:pPr>
      <w:ind w:left="720"/>
      <w:contextualSpacing/>
    </w:pPr>
  </w:style>
  <w:style w:type="character" w:styleId="nfasisintenso">
    <w:name w:val="Intense Emphasis"/>
    <w:basedOn w:val="Fuentedeprrafopredeter"/>
    <w:uiPriority w:val="21"/>
    <w:qFormat/>
    <w:rsid w:val="000B5BBF"/>
    <w:rPr>
      <w:i/>
      <w:iCs/>
      <w:color w:val="0F4761" w:themeColor="accent1" w:themeShade="BF"/>
    </w:rPr>
  </w:style>
  <w:style w:type="paragraph" w:styleId="Citadestacada">
    <w:name w:val="Intense Quote"/>
    <w:basedOn w:val="Normal"/>
    <w:next w:val="Normal"/>
    <w:link w:val="CitadestacadaCar"/>
    <w:uiPriority w:val="30"/>
    <w:qFormat/>
    <w:rsid w:val="000B5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5BBF"/>
    <w:rPr>
      <w:i/>
      <w:iCs/>
      <w:color w:val="0F4761" w:themeColor="accent1" w:themeShade="BF"/>
    </w:rPr>
  </w:style>
  <w:style w:type="character" w:styleId="Referenciaintensa">
    <w:name w:val="Intense Reference"/>
    <w:basedOn w:val="Fuentedeprrafopredeter"/>
    <w:uiPriority w:val="32"/>
    <w:qFormat/>
    <w:rsid w:val="000B5BBF"/>
    <w:rPr>
      <w:b/>
      <w:bCs/>
      <w:smallCaps/>
      <w:color w:val="0F4761" w:themeColor="accent1" w:themeShade="BF"/>
      <w:spacing w:val="5"/>
    </w:rPr>
  </w:style>
  <w:style w:type="table" w:styleId="Tablaconcuadrcula">
    <w:name w:val="Table Grid"/>
    <w:basedOn w:val="Tablanormal"/>
    <w:uiPriority w:val="39"/>
    <w:rsid w:val="000B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Baquero</dc:creator>
  <cp:keywords/>
  <dc:description/>
  <cp:lastModifiedBy>Gustavo Baquero</cp:lastModifiedBy>
  <cp:revision>1</cp:revision>
  <dcterms:created xsi:type="dcterms:W3CDTF">2024-07-31T21:10:00Z</dcterms:created>
  <dcterms:modified xsi:type="dcterms:W3CDTF">2024-07-31T21:22:00Z</dcterms:modified>
</cp:coreProperties>
</file>